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A86B" w14:textId="556AB0CD" w:rsidR="00816921" w:rsidRPr="00EA620E" w:rsidRDefault="0073739B" w:rsidP="008A0262">
      <w:pPr>
        <w:jc w:val="center"/>
        <w:rPr>
          <w:rFonts w:asciiTheme="minorHAnsi" w:hAnsiTheme="minorHAnsi" w:cstheme="minorHAnsi"/>
          <w:b/>
          <w:bCs/>
          <w:snapToGrid/>
          <w:sz w:val="22"/>
          <w:szCs w:val="22"/>
        </w:rPr>
      </w:pPr>
      <w:r>
        <w:rPr>
          <w:rFonts w:asciiTheme="minorHAnsi" w:hAnsiTheme="minorHAnsi" w:cstheme="minorHAnsi"/>
          <w:b/>
          <w:bCs/>
          <w:sz w:val="22"/>
          <w:szCs w:val="22"/>
        </w:rPr>
        <w:t xml:space="preserve">NIMH </w:t>
      </w:r>
      <w:r w:rsidR="00392AEF" w:rsidRPr="00EA620E">
        <w:rPr>
          <w:rFonts w:asciiTheme="minorHAnsi" w:hAnsiTheme="minorHAnsi" w:cstheme="minorHAnsi"/>
          <w:b/>
          <w:bCs/>
          <w:sz w:val="22"/>
          <w:szCs w:val="22"/>
        </w:rPr>
        <w:t>Clinical Manual of Procedures (MOP)</w:t>
      </w:r>
      <w:r w:rsidR="00816921" w:rsidRPr="00EA620E">
        <w:rPr>
          <w:rFonts w:asciiTheme="minorHAnsi" w:hAnsiTheme="minorHAnsi" w:cstheme="minorHAnsi"/>
          <w:b/>
          <w:bCs/>
          <w:sz w:val="22"/>
          <w:szCs w:val="22"/>
        </w:rPr>
        <w:t xml:space="preserve"> Template</w:t>
      </w:r>
    </w:p>
    <w:p w14:paraId="4230D368" w14:textId="77777777" w:rsidR="00816921" w:rsidRPr="00EA620E" w:rsidRDefault="00816921" w:rsidP="00816921">
      <w:pPr>
        <w:rPr>
          <w:rFonts w:asciiTheme="minorHAnsi" w:hAnsiTheme="minorHAnsi" w:cstheme="minorHAnsi"/>
          <w:b/>
          <w:bCs/>
          <w:sz w:val="22"/>
          <w:szCs w:val="22"/>
        </w:rPr>
      </w:pPr>
      <w:r w:rsidRPr="00EA620E">
        <w:rPr>
          <w:rFonts w:asciiTheme="minorHAnsi" w:hAnsiTheme="minorHAnsi" w:cstheme="minorHAnsi"/>
          <w:b/>
          <w:bCs/>
          <w:sz w:val="22"/>
          <w:szCs w:val="22"/>
        </w:rPr>
        <w:t xml:space="preserve">Tool Summary </w:t>
      </w:r>
      <w:r w:rsidRPr="00EA620E">
        <w:rPr>
          <w:rFonts w:asciiTheme="minorHAnsi" w:hAnsiTheme="minorHAnsi" w:cstheme="minorHAnsi"/>
          <w:sz w:val="22"/>
          <w:szCs w:val="22"/>
        </w:rPr>
        <w:t>(</w:t>
      </w:r>
      <w:r w:rsidRPr="00EA620E">
        <w:rPr>
          <w:rFonts w:asciiTheme="minorHAnsi" w:hAnsiTheme="minorHAnsi" w:cstheme="minorHAnsi"/>
          <w:i/>
          <w:iCs/>
          <w:sz w:val="22"/>
          <w:szCs w:val="22"/>
        </w:rPr>
        <w:t xml:space="preserve">Remove Tool Summary before finalizing and distributing the document) </w:t>
      </w:r>
    </w:p>
    <w:p w14:paraId="662B2202" w14:textId="77777777" w:rsidR="00392AEF" w:rsidRPr="00EA620E" w:rsidRDefault="00816921" w:rsidP="00392AEF">
      <w:pPr>
        <w:shd w:val="clear" w:color="auto" w:fill="FFFFFF"/>
        <w:rPr>
          <w:rFonts w:asciiTheme="minorHAnsi" w:hAnsiTheme="minorHAnsi" w:cstheme="minorHAnsi"/>
          <w:i/>
          <w:sz w:val="22"/>
          <w:szCs w:val="22"/>
          <w:shd w:val="clear" w:color="auto" w:fill="FFFFFF"/>
        </w:rPr>
      </w:pPr>
      <w:r w:rsidRPr="00EA620E">
        <w:rPr>
          <w:rFonts w:asciiTheme="minorHAnsi" w:hAnsiTheme="minorHAnsi" w:cstheme="minorHAnsi"/>
          <w:b/>
          <w:bCs/>
          <w:i/>
          <w:iCs/>
          <w:sz w:val="22"/>
          <w:szCs w:val="22"/>
        </w:rPr>
        <w:t>Purpose:</w:t>
      </w:r>
      <w:r w:rsidRPr="00EA620E">
        <w:rPr>
          <w:rFonts w:asciiTheme="minorHAnsi" w:hAnsiTheme="minorHAnsi" w:cstheme="minorHAnsi"/>
          <w:i/>
          <w:iCs/>
          <w:sz w:val="22"/>
          <w:szCs w:val="22"/>
        </w:rPr>
        <w:t xml:space="preserve"> </w:t>
      </w:r>
      <w:r w:rsidR="00392AEF" w:rsidRPr="00EA620E">
        <w:rPr>
          <w:rFonts w:asciiTheme="minorHAnsi" w:hAnsiTheme="minorHAnsi" w:cstheme="minorHAnsi"/>
          <w:i/>
          <w:color w:val="333333"/>
          <w:sz w:val="22"/>
          <w:szCs w:val="22"/>
          <w:shd w:val="clear" w:color="auto" w:fill="FFFFFF"/>
        </w:rPr>
        <w:t xml:space="preserve">This template provides </w:t>
      </w:r>
      <w:r w:rsidR="00392AEF" w:rsidRPr="00EA620E">
        <w:rPr>
          <w:rFonts w:asciiTheme="minorHAnsi" w:hAnsiTheme="minorHAnsi" w:cstheme="minorHAnsi"/>
          <w:i/>
          <w:sz w:val="22"/>
          <w:szCs w:val="22"/>
          <w:shd w:val="clear" w:color="auto" w:fill="FFFFFF"/>
        </w:rPr>
        <w:t xml:space="preserve">a recommended structure for developing consistent study procedure implementation and data collection instructions across participant and clinical site activities. It details the study’s organization, operations, procedures, data management, and quality control. </w:t>
      </w:r>
    </w:p>
    <w:p w14:paraId="1FC48FC7" w14:textId="09C589C0" w:rsidR="00816921" w:rsidRPr="00EA620E" w:rsidRDefault="00816921" w:rsidP="00816921">
      <w:pPr>
        <w:rPr>
          <w:rFonts w:asciiTheme="minorHAnsi" w:hAnsiTheme="minorHAnsi" w:cstheme="minorHAnsi"/>
          <w:i/>
          <w:iCs/>
          <w:sz w:val="22"/>
          <w:szCs w:val="22"/>
        </w:rPr>
      </w:pPr>
      <w:r w:rsidRPr="00EA620E">
        <w:rPr>
          <w:rFonts w:asciiTheme="minorHAnsi" w:hAnsiTheme="minorHAnsi" w:cstheme="minorHAnsi"/>
          <w:b/>
          <w:bCs/>
          <w:i/>
          <w:iCs/>
          <w:sz w:val="22"/>
          <w:szCs w:val="22"/>
        </w:rPr>
        <w:t xml:space="preserve">Audience/User: </w:t>
      </w:r>
      <w:r w:rsidRPr="00EA620E">
        <w:rPr>
          <w:rFonts w:asciiTheme="minorHAnsi" w:hAnsiTheme="minorHAnsi" w:cstheme="minorHAnsi"/>
          <w:i/>
          <w:iCs/>
          <w:sz w:val="22"/>
          <w:szCs w:val="22"/>
        </w:rPr>
        <w:t xml:space="preserve">Principal Investigator and study team members </w:t>
      </w:r>
      <w:r w:rsidR="00392AEF" w:rsidRPr="00EA620E">
        <w:rPr>
          <w:rFonts w:asciiTheme="minorHAnsi" w:hAnsiTheme="minorHAnsi" w:cstheme="minorHAnsi"/>
          <w:i/>
          <w:iCs/>
          <w:sz w:val="22"/>
          <w:szCs w:val="22"/>
        </w:rPr>
        <w:t xml:space="preserve">who </w:t>
      </w:r>
      <w:r w:rsidR="00853FAE">
        <w:rPr>
          <w:rFonts w:asciiTheme="minorHAnsi" w:hAnsiTheme="minorHAnsi" w:cstheme="minorHAnsi"/>
          <w:i/>
          <w:iCs/>
          <w:sz w:val="22"/>
          <w:szCs w:val="22"/>
        </w:rPr>
        <w:t xml:space="preserve">are </w:t>
      </w:r>
      <w:r w:rsidR="009C6A0C">
        <w:rPr>
          <w:rFonts w:asciiTheme="minorHAnsi" w:hAnsiTheme="minorHAnsi" w:cstheme="minorHAnsi"/>
          <w:i/>
          <w:iCs/>
          <w:sz w:val="22"/>
          <w:szCs w:val="22"/>
        </w:rPr>
        <w:t xml:space="preserve">responsible for </w:t>
      </w:r>
      <w:r w:rsidR="00392AEF" w:rsidRPr="00EA620E">
        <w:rPr>
          <w:rFonts w:asciiTheme="minorHAnsi" w:hAnsiTheme="minorHAnsi" w:cstheme="minorHAnsi"/>
          <w:i/>
          <w:iCs/>
          <w:sz w:val="22"/>
          <w:szCs w:val="22"/>
        </w:rPr>
        <w:t>develop</w:t>
      </w:r>
      <w:r w:rsidR="005E462F" w:rsidRPr="00EA620E">
        <w:rPr>
          <w:rFonts w:asciiTheme="minorHAnsi" w:hAnsiTheme="minorHAnsi" w:cstheme="minorHAnsi"/>
          <w:i/>
          <w:iCs/>
          <w:sz w:val="22"/>
          <w:szCs w:val="22"/>
        </w:rPr>
        <w:t>ing</w:t>
      </w:r>
      <w:r w:rsidR="00392AEF" w:rsidRPr="00EA620E">
        <w:rPr>
          <w:rFonts w:asciiTheme="minorHAnsi" w:hAnsiTheme="minorHAnsi" w:cstheme="minorHAnsi"/>
          <w:i/>
          <w:iCs/>
          <w:sz w:val="22"/>
          <w:szCs w:val="22"/>
        </w:rPr>
        <w:t xml:space="preserve"> a manual of procedures.</w:t>
      </w:r>
    </w:p>
    <w:p w14:paraId="52CC9218" w14:textId="77777777" w:rsidR="00392AEF" w:rsidRPr="00EA620E" w:rsidRDefault="00816921" w:rsidP="00343631">
      <w:pPr>
        <w:spacing w:before="0" w:after="0"/>
        <w:rPr>
          <w:rFonts w:asciiTheme="minorHAnsi" w:hAnsiTheme="minorHAnsi" w:cstheme="minorHAnsi"/>
          <w:b/>
          <w:bCs/>
          <w:i/>
          <w:iCs/>
          <w:sz w:val="22"/>
          <w:szCs w:val="22"/>
        </w:rPr>
      </w:pPr>
      <w:r w:rsidRPr="00EA620E">
        <w:rPr>
          <w:rFonts w:asciiTheme="minorHAnsi" w:hAnsiTheme="minorHAnsi" w:cstheme="minorHAnsi"/>
          <w:b/>
          <w:bCs/>
          <w:i/>
          <w:iCs/>
          <w:sz w:val="22"/>
          <w:szCs w:val="22"/>
        </w:rPr>
        <w:t xml:space="preserve">How </w:t>
      </w:r>
      <w:r w:rsidR="00392AEF" w:rsidRPr="00EA620E">
        <w:rPr>
          <w:rFonts w:asciiTheme="minorHAnsi" w:hAnsiTheme="minorHAnsi" w:cstheme="minorHAnsi"/>
          <w:b/>
          <w:bCs/>
          <w:i/>
          <w:iCs/>
          <w:sz w:val="22"/>
          <w:szCs w:val="22"/>
        </w:rPr>
        <w:t>to</w:t>
      </w:r>
      <w:r w:rsidRPr="00EA620E">
        <w:rPr>
          <w:rFonts w:asciiTheme="minorHAnsi" w:hAnsiTheme="minorHAnsi" w:cstheme="minorHAnsi"/>
          <w:b/>
          <w:bCs/>
          <w:i/>
          <w:iCs/>
          <w:sz w:val="22"/>
          <w:szCs w:val="22"/>
        </w:rPr>
        <w:t xml:space="preserve"> Use This Template </w:t>
      </w:r>
    </w:p>
    <w:p w14:paraId="0D0D8388" w14:textId="62A1B088" w:rsidR="00816921" w:rsidRPr="00EA620E" w:rsidRDefault="00816921" w:rsidP="00343631">
      <w:pPr>
        <w:spacing w:before="0" w:after="0"/>
        <w:rPr>
          <w:rFonts w:asciiTheme="minorHAnsi" w:hAnsiTheme="minorHAnsi" w:cstheme="minorHAnsi"/>
          <w:i/>
          <w:iCs/>
          <w:sz w:val="22"/>
          <w:szCs w:val="22"/>
        </w:rPr>
      </w:pPr>
      <w:r w:rsidRPr="00EA620E">
        <w:rPr>
          <w:rFonts w:asciiTheme="minorHAnsi" w:hAnsiTheme="minorHAnsi" w:cstheme="minorHAnsi"/>
          <w:i/>
          <w:iCs/>
          <w:sz w:val="22"/>
          <w:szCs w:val="22"/>
        </w:rPr>
        <w:t>This template contains two types of text: instruction/explanatory and example</w:t>
      </w:r>
      <w:r w:rsidR="005E462F" w:rsidRPr="00EA620E">
        <w:rPr>
          <w:rFonts w:asciiTheme="minorHAnsi" w:hAnsiTheme="minorHAnsi" w:cstheme="minorHAnsi"/>
          <w:i/>
          <w:iCs/>
          <w:sz w:val="22"/>
          <w:szCs w:val="22"/>
        </w:rPr>
        <w:t xml:space="preserve"> text</w:t>
      </w:r>
      <w:r w:rsidRPr="00EA620E">
        <w:rPr>
          <w:rFonts w:asciiTheme="minorHAnsi" w:hAnsiTheme="minorHAnsi" w:cstheme="minorHAnsi"/>
          <w:i/>
          <w:iCs/>
          <w:sz w:val="22"/>
          <w:szCs w:val="22"/>
        </w:rPr>
        <w:t>.  </w:t>
      </w:r>
      <w:r w:rsidRPr="00EA620E">
        <w:rPr>
          <w:rFonts w:asciiTheme="minorHAnsi" w:hAnsiTheme="minorHAnsi" w:cstheme="minorHAnsi"/>
          <w:b/>
          <w:bCs/>
          <w:i/>
          <w:iCs/>
          <w:sz w:val="22"/>
          <w:szCs w:val="22"/>
        </w:rPr>
        <w:t>Instruction/explanatory text</w:t>
      </w:r>
      <w:r w:rsidRPr="00EA620E">
        <w:rPr>
          <w:rFonts w:asciiTheme="minorHAnsi" w:hAnsiTheme="minorHAnsi" w:cstheme="minorHAnsi"/>
          <w:i/>
          <w:iCs/>
          <w:sz w:val="22"/>
          <w:szCs w:val="22"/>
        </w:rPr>
        <w:t xml:space="preserve"> are indicated by italics and should deleted. Footnotes to instructional text should also be deleted. This text provides information on the content that should be included. </w:t>
      </w:r>
      <w:r w:rsidRPr="00EA620E">
        <w:rPr>
          <w:rFonts w:asciiTheme="minorHAnsi" w:hAnsiTheme="minorHAnsi" w:cstheme="minorHAnsi"/>
          <w:b/>
          <w:bCs/>
          <w:i/>
          <w:iCs/>
          <w:sz w:val="22"/>
          <w:szCs w:val="22"/>
        </w:rPr>
        <w:t>Example text</w:t>
      </w:r>
      <w:r w:rsidRPr="00EA620E">
        <w:rPr>
          <w:rFonts w:asciiTheme="minorHAnsi" w:hAnsiTheme="minorHAnsi" w:cstheme="minorHAnsi"/>
          <w: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CE2726">
        <w:rPr>
          <w:rFonts w:asciiTheme="minorHAnsi" w:hAnsiTheme="minorHAnsi" w:cstheme="minorHAnsi"/>
          <w:i/>
          <w:iCs/>
          <w:sz w:val="22"/>
          <w:szCs w:val="22"/>
        </w:rPr>
        <w:t xml:space="preserve">brackets </w:t>
      </w:r>
      <w:r w:rsidR="009C6A0C">
        <w:rPr>
          <w:rFonts w:asciiTheme="minorHAnsi" w:hAnsiTheme="minorHAnsi" w:cstheme="minorHAnsi"/>
          <w:i/>
          <w:iCs/>
          <w:sz w:val="22"/>
          <w:szCs w:val="22"/>
        </w:rPr>
        <w:t>with</w:t>
      </w:r>
      <w:r w:rsidR="00CE2726">
        <w:rPr>
          <w:rFonts w:asciiTheme="minorHAnsi" w:hAnsiTheme="minorHAnsi" w:cstheme="minorHAnsi"/>
          <w:i/>
          <w:iCs/>
          <w:sz w:val="22"/>
          <w:szCs w:val="22"/>
        </w:rPr>
        <w:t xml:space="preserve"> </w:t>
      </w:r>
      <w:r w:rsidRPr="00EA620E">
        <w:rPr>
          <w:rFonts w:asciiTheme="minorHAnsi" w:hAnsiTheme="minorHAnsi" w:cstheme="minorHAnsi"/>
          <w:i/>
          <w:iCs/>
          <w:sz w:val="22"/>
          <w:szCs w:val="22"/>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32B04F01" w14:textId="77777777" w:rsidR="008D560D" w:rsidRPr="00EA620E" w:rsidRDefault="00816921" w:rsidP="00816921">
      <w:pPr>
        <w:rPr>
          <w:rFonts w:asciiTheme="minorHAnsi" w:hAnsiTheme="minorHAnsi" w:cstheme="minorHAnsi"/>
          <w:i/>
          <w:iCs/>
          <w:sz w:val="22"/>
          <w:szCs w:val="22"/>
        </w:rPr>
      </w:pPr>
      <w:r w:rsidRPr="00EA620E">
        <w:rPr>
          <w:rFonts w:asciiTheme="minorHAnsi" w:hAnsiTheme="minorHAnsi" w:cstheme="minorHAnsi"/>
          <w:b/>
          <w:bCs/>
          <w:i/>
          <w:iCs/>
          <w:sz w:val="22"/>
          <w:szCs w:val="22"/>
        </w:rPr>
        <w:t>Version control</w:t>
      </w:r>
      <w:r w:rsidRPr="00EA620E">
        <w:rPr>
          <w:rFonts w:asciiTheme="minorHAnsi" w:hAnsiTheme="minorHAnsi" w:cstheme="minorHAnsi"/>
          <w:i/>
          <w:iCs/>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footer of each page should be updated.</w:t>
      </w:r>
    </w:p>
    <w:p w14:paraId="43EDAACE" w14:textId="77777777" w:rsidR="008D560D" w:rsidRPr="00EA620E" w:rsidRDefault="008D560D">
      <w:pPr>
        <w:widowControl/>
        <w:spacing w:before="0" w:after="0"/>
        <w:rPr>
          <w:rFonts w:asciiTheme="minorHAnsi" w:hAnsiTheme="minorHAnsi" w:cstheme="minorHAnsi"/>
          <w:i/>
          <w:iCs/>
          <w:sz w:val="22"/>
          <w:szCs w:val="22"/>
        </w:rPr>
      </w:pPr>
      <w:r w:rsidRPr="00EA620E">
        <w:rPr>
          <w:rFonts w:asciiTheme="minorHAnsi" w:hAnsiTheme="minorHAnsi" w:cstheme="minorHAnsi"/>
          <w:i/>
          <w:iCs/>
          <w:sz w:val="22"/>
          <w:szCs w:val="22"/>
        </w:rPr>
        <w:br w:type="page"/>
      </w:r>
    </w:p>
    <w:p w14:paraId="158FEB2F" w14:textId="77777777" w:rsidR="008D560D" w:rsidRPr="00EA620E" w:rsidRDefault="008D560D" w:rsidP="008D560D">
      <w:pPr>
        <w:spacing w:before="1560" w:after="480"/>
        <w:jc w:val="center"/>
        <w:rPr>
          <w:rFonts w:asciiTheme="minorHAnsi" w:hAnsiTheme="minorHAnsi" w:cstheme="minorHAnsi"/>
          <w:b/>
          <w:sz w:val="22"/>
          <w:szCs w:val="22"/>
        </w:rPr>
      </w:pPr>
      <w:bookmarkStart w:id="0" w:name="_Toc31438350"/>
      <w:bookmarkStart w:id="1" w:name="_Toc31438732"/>
    </w:p>
    <w:p w14:paraId="0ADD8C1A" w14:textId="6E037442" w:rsidR="008D560D" w:rsidRPr="00EA620E" w:rsidRDefault="00392AEF" w:rsidP="008D560D">
      <w:pPr>
        <w:spacing w:before="1560" w:after="480"/>
        <w:jc w:val="center"/>
        <w:rPr>
          <w:rFonts w:asciiTheme="minorHAnsi" w:hAnsiTheme="minorHAnsi" w:cstheme="minorHAnsi"/>
          <w:b/>
          <w:sz w:val="22"/>
          <w:szCs w:val="22"/>
        </w:rPr>
      </w:pPr>
      <w:r w:rsidRPr="00EA620E">
        <w:rPr>
          <w:rFonts w:asciiTheme="minorHAnsi" w:hAnsiTheme="minorHAnsi" w:cstheme="minorHAnsi"/>
          <w:b/>
          <w:sz w:val="22"/>
          <w:szCs w:val="22"/>
        </w:rPr>
        <w:t>&lt;</w:t>
      </w:r>
      <w:r w:rsidR="00F15697" w:rsidRPr="00EA620E">
        <w:rPr>
          <w:rFonts w:asciiTheme="minorHAnsi" w:hAnsiTheme="minorHAnsi" w:cstheme="minorHAnsi"/>
          <w:b/>
          <w:sz w:val="22"/>
          <w:szCs w:val="22"/>
        </w:rPr>
        <w:t>Full Name of Study</w:t>
      </w:r>
      <w:r w:rsidRPr="00EA620E">
        <w:rPr>
          <w:rFonts w:asciiTheme="minorHAnsi" w:hAnsiTheme="minorHAnsi" w:cstheme="minorHAnsi"/>
          <w:b/>
          <w:sz w:val="22"/>
          <w:szCs w:val="22"/>
        </w:rPr>
        <w:t>&gt;</w:t>
      </w:r>
    </w:p>
    <w:p w14:paraId="30E36525" w14:textId="705484CE" w:rsidR="00F15697" w:rsidRPr="00EA620E" w:rsidRDefault="00392AEF"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&lt;</w:t>
      </w:r>
      <w:r w:rsidR="00F15697" w:rsidRPr="00EA620E">
        <w:rPr>
          <w:rFonts w:asciiTheme="minorHAnsi" w:hAnsiTheme="minorHAnsi" w:cstheme="minorHAnsi"/>
          <w:b/>
          <w:sz w:val="22"/>
          <w:szCs w:val="22"/>
        </w:rPr>
        <w:t>Acronym</w:t>
      </w:r>
      <w:r w:rsidRPr="00EA620E">
        <w:rPr>
          <w:rFonts w:asciiTheme="minorHAnsi" w:hAnsiTheme="minorHAnsi" w:cstheme="minorHAnsi"/>
          <w:b/>
          <w:sz w:val="22"/>
          <w:szCs w:val="22"/>
        </w:rPr>
        <w:t>&gt;</w:t>
      </w:r>
    </w:p>
    <w:p w14:paraId="469B4AF9" w14:textId="7577B7FC" w:rsidR="00946975" w:rsidRPr="00EA620E" w:rsidRDefault="00392AEF"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&lt;</w:t>
      </w:r>
      <w:r w:rsidR="00F15697" w:rsidRPr="00EA620E">
        <w:rPr>
          <w:rFonts w:asciiTheme="minorHAnsi" w:hAnsiTheme="minorHAnsi" w:cstheme="minorHAnsi"/>
          <w:b/>
          <w:sz w:val="22"/>
          <w:szCs w:val="22"/>
        </w:rPr>
        <w:t>Name of PI(s) and Site(s)</w:t>
      </w:r>
      <w:r w:rsidRPr="00EA620E">
        <w:rPr>
          <w:rFonts w:asciiTheme="minorHAnsi" w:hAnsiTheme="minorHAnsi" w:cstheme="minorHAnsi"/>
          <w:b/>
          <w:sz w:val="22"/>
          <w:szCs w:val="22"/>
        </w:rPr>
        <w:t>&gt;</w:t>
      </w:r>
    </w:p>
    <w:p w14:paraId="3324FAB3" w14:textId="77777777" w:rsidR="008D560D" w:rsidRPr="00EA620E" w:rsidRDefault="00946975"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Manual of Procedures (MOP)</w:t>
      </w:r>
      <w:bookmarkEnd w:id="0"/>
      <w:bookmarkEnd w:id="1"/>
    </w:p>
    <w:p w14:paraId="0F6B52FB" w14:textId="7B597D33" w:rsidR="008D560D" w:rsidRPr="00EA620E" w:rsidRDefault="00946975"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Version 1</w:t>
      </w:r>
    </w:p>
    <w:p w14:paraId="3D567A95" w14:textId="3F818727" w:rsidR="008D560D" w:rsidRPr="00EA620E" w:rsidRDefault="00392AEF" w:rsidP="008D560D">
      <w:pPr>
        <w:spacing w:before="480" w:after="480"/>
        <w:jc w:val="center"/>
        <w:rPr>
          <w:rFonts w:asciiTheme="minorHAnsi" w:hAnsiTheme="minorHAnsi" w:cstheme="minorHAnsi"/>
          <w:b/>
          <w:sz w:val="22"/>
          <w:szCs w:val="22"/>
        </w:rPr>
      </w:pPr>
      <w:r w:rsidRPr="00EA620E">
        <w:rPr>
          <w:rFonts w:asciiTheme="minorHAnsi" w:hAnsiTheme="minorHAnsi" w:cstheme="minorHAnsi"/>
          <w:b/>
          <w:sz w:val="22"/>
          <w:szCs w:val="22"/>
        </w:rPr>
        <w:t>&lt;</w:t>
      </w:r>
      <w:r w:rsidR="001A2E54" w:rsidRPr="00EA620E">
        <w:rPr>
          <w:rFonts w:asciiTheme="minorHAnsi" w:hAnsiTheme="minorHAnsi" w:cstheme="minorHAnsi"/>
          <w:b/>
          <w:sz w:val="22"/>
          <w:szCs w:val="22"/>
        </w:rPr>
        <w:t>mm</w:t>
      </w:r>
      <w:r w:rsidR="00F15697" w:rsidRPr="00EA620E">
        <w:rPr>
          <w:rFonts w:asciiTheme="minorHAnsi" w:hAnsiTheme="minorHAnsi" w:cstheme="minorHAnsi"/>
          <w:b/>
          <w:sz w:val="22"/>
          <w:szCs w:val="22"/>
        </w:rPr>
        <w:t>/dd/</w:t>
      </w:r>
      <w:proofErr w:type="spellStart"/>
      <w:r w:rsidR="00F15697" w:rsidRPr="00EA620E">
        <w:rPr>
          <w:rFonts w:asciiTheme="minorHAnsi" w:hAnsiTheme="minorHAnsi" w:cstheme="minorHAnsi"/>
          <w:b/>
          <w:sz w:val="22"/>
          <w:szCs w:val="22"/>
        </w:rPr>
        <w:t>yyyy</w:t>
      </w:r>
      <w:proofErr w:type="spellEnd"/>
      <w:r w:rsidRPr="00EA620E">
        <w:rPr>
          <w:rFonts w:asciiTheme="minorHAnsi" w:hAnsiTheme="minorHAnsi" w:cstheme="minorHAnsi"/>
          <w:b/>
          <w:sz w:val="22"/>
          <w:szCs w:val="22"/>
        </w:rPr>
        <w:t>&gt;</w:t>
      </w:r>
    </w:p>
    <w:p w14:paraId="672AC253" w14:textId="77777777" w:rsidR="008D560D" w:rsidRPr="00EA620E" w:rsidRDefault="008D560D">
      <w:pPr>
        <w:widowControl/>
        <w:spacing w:before="0" w:after="0"/>
        <w:rPr>
          <w:rFonts w:asciiTheme="minorHAnsi" w:hAnsiTheme="minorHAnsi" w:cstheme="minorHAnsi"/>
          <w:b/>
          <w:sz w:val="22"/>
          <w:szCs w:val="22"/>
        </w:rPr>
      </w:pPr>
      <w:r w:rsidRPr="00EA620E">
        <w:rPr>
          <w:rFonts w:asciiTheme="minorHAnsi" w:hAnsiTheme="minorHAnsi" w:cstheme="minorHAnsi"/>
          <w:b/>
          <w:sz w:val="22"/>
          <w:szCs w:val="22"/>
        </w:rPr>
        <w:br w:type="page"/>
      </w:r>
    </w:p>
    <w:p w14:paraId="47C92F32" w14:textId="77777777" w:rsidR="00361AC2" w:rsidRPr="00EA620E" w:rsidRDefault="00361AC2" w:rsidP="00D6737C">
      <w:pPr>
        <w:rPr>
          <w:rFonts w:asciiTheme="minorHAnsi" w:hAnsiTheme="minorHAnsi" w:cstheme="minorHAnsi"/>
          <w:sz w:val="22"/>
          <w:szCs w:val="22"/>
        </w:rPr>
      </w:pPr>
    </w:p>
    <w:p w14:paraId="366EFEC0" w14:textId="30CC13FE" w:rsidR="00946975" w:rsidRPr="00EA620E" w:rsidRDefault="00946975" w:rsidP="00D6737C">
      <w:pPr>
        <w:rPr>
          <w:rFonts w:asciiTheme="minorHAnsi" w:hAnsiTheme="minorHAnsi" w:cstheme="minorHAnsi"/>
          <w:b/>
          <w:sz w:val="22"/>
          <w:szCs w:val="22"/>
        </w:rPr>
      </w:pPr>
      <w:bookmarkStart w:id="2" w:name="_Toc511794352"/>
      <w:bookmarkStart w:id="3" w:name="_Toc517592303"/>
      <w:bookmarkStart w:id="4" w:name="_Toc31438352"/>
      <w:bookmarkStart w:id="5" w:name="_Toc31438734"/>
      <w:bookmarkStart w:id="6" w:name="_Toc31438890"/>
      <w:bookmarkStart w:id="7" w:name="_Toc31439007"/>
      <w:bookmarkStart w:id="8" w:name="_Toc31442618"/>
      <w:bookmarkStart w:id="9" w:name="_Toc31442996"/>
      <w:bookmarkStart w:id="10" w:name="_Toc31444024"/>
      <w:bookmarkStart w:id="11" w:name="_Toc32202628"/>
      <w:bookmarkStart w:id="12" w:name="_Toc33851182"/>
      <w:bookmarkStart w:id="13" w:name="_Toc33851384"/>
      <w:bookmarkStart w:id="14" w:name="_Toc33851568"/>
      <w:bookmarkStart w:id="15" w:name="_Toc33851932"/>
      <w:bookmarkStart w:id="16" w:name="_Toc33852232"/>
      <w:bookmarkStart w:id="17" w:name="_Toc40256957"/>
      <w:bookmarkStart w:id="18" w:name="_Toc41800324"/>
      <w:bookmarkStart w:id="19" w:name="_Toc41800525"/>
      <w:bookmarkStart w:id="20" w:name="_Toc41800736"/>
      <w:bookmarkStart w:id="21" w:name="_Toc41800860"/>
      <w:bookmarkStart w:id="22" w:name="_Toc43804554"/>
      <w:bookmarkStart w:id="23" w:name="_Toc107981181"/>
      <w:r w:rsidRPr="00EA620E">
        <w:rPr>
          <w:rFonts w:asciiTheme="minorHAnsi" w:hAnsiTheme="minorHAnsi" w:cstheme="minorHAnsi"/>
          <w:b/>
          <w:sz w:val="22"/>
          <w:szCs w:val="22"/>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B2FEC08" w14:textId="7AF02CF8" w:rsidR="00946975" w:rsidRPr="00EA620E" w:rsidRDefault="005915F5" w:rsidP="00D6737C">
      <w:pPr>
        <w:contextualSpacing/>
        <w:rPr>
          <w:rFonts w:asciiTheme="minorHAnsi" w:hAnsiTheme="minorHAnsi" w:cstheme="minorHAnsi"/>
          <w:sz w:val="22"/>
          <w:szCs w:val="22"/>
        </w:rPr>
      </w:pPr>
      <w:r w:rsidRPr="00EA620E">
        <w:rPr>
          <w:rFonts w:asciiTheme="minorHAnsi" w:hAnsiTheme="minorHAnsi" w:cstheme="minorHAnsi"/>
          <w:sz w:val="22"/>
          <w:szCs w:val="22"/>
        </w:rPr>
        <w:t>[</w:t>
      </w:r>
      <w:r w:rsidR="00946975" w:rsidRPr="00EA620E">
        <w:rPr>
          <w:rFonts w:asciiTheme="minorHAnsi" w:hAnsiTheme="minorHAnsi" w:cstheme="minorHAnsi"/>
          <w:sz w:val="22"/>
          <w:szCs w:val="22"/>
        </w:rPr>
        <w:t xml:space="preserve">The Manual </w:t>
      </w:r>
      <w:r w:rsidR="00111019" w:rsidRPr="00EA620E">
        <w:rPr>
          <w:rFonts w:asciiTheme="minorHAnsi" w:hAnsiTheme="minorHAnsi" w:cstheme="minorHAnsi"/>
          <w:sz w:val="22"/>
          <w:szCs w:val="22"/>
        </w:rPr>
        <w:t>of</w:t>
      </w:r>
      <w:r w:rsidR="00946975" w:rsidRPr="00EA620E">
        <w:rPr>
          <w:rFonts w:asciiTheme="minorHAnsi" w:hAnsiTheme="minorHAnsi" w:cstheme="minorHAnsi"/>
          <w:sz w:val="22"/>
          <w:szCs w:val="22"/>
        </w:rPr>
        <w:t xml:space="preserve"> Procedures (MOP) has been compiled to assist study personnel in conducting </w:t>
      </w:r>
      <w:r w:rsidR="00392AEF" w:rsidRPr="00EA620E">
        <w:rPr>
          <w:rFonts w:asciiTheme="minorHAnsi" w:hAnsiTheme="minorHAnsi" w:cstheme="minorHAnsi"/>
          <w:sz w:val="22"/>
          <w:szCs w:val="22"/>
        </w:rPr>
        <w:t>&lt;</w:t>
      </w:r>
      <w:r w:rsidR="00F15697" w:rsidRPr="00EA620E">
        <w:rPr>
          <w:rFonts w:asciiTheme="minorHAnsi" w:hAnsiTheme="minorHAnsi" w:cstheme="minorHAnsi"/>
          <w:sz w:val="22"/>
          <w:szCs w:val="22"/>
        </w:rPr>
        <w:t>Full Name of Study</w:t>
      </w:r>
      <w:r w:rsidR="00392AEF" w:rsidRPr="00EA620E">
        <w:rPr>
          <w:rFonts w:asciiTheme="minorHAnsi" w:hAnsiTheme="minorHAnsi" w:cstheme="minorHAnsi"/>
          <w:sz w:val="22"/>
          <w:szCs w:val="22"/>
        </w:rPr>
        <w:t>&gt;</w:t>
      </w:r>
      <w:r w:rsidR="00946975" w:rsidRPr="00EA620E">
        <w:rPr>
          <w:rFonts w:asciiTheme="minorHAnsi" w:hAnsiTheme="minorHAnsi" w:cstheme="minorHAnsi"/>
          <w:sz w:val="22"/>
          <w:szCs w:val="22"/>
        </w:rPr>
        <w:t xml:space="preserve">. </w:t>
      </w:r>
      <w:r w:rsidR="005116C3" w:rsidRPr="00EA620E">
        <w:rPr>
          <w:rFonts w:asciiTheme="minorHAnsi" w:hAnsiTheme="minorHAnsi" w:cstheme="minorHAnsi"/>
          <w:sz w:val="22"/>
          <w:szCs w:val="22"/>
        </w:rPr>
        <w:t>This MOP serves as a supplement to the protocol and contains administrat</w:t>
      </w:r>
      <w:r w:rsidR="008D5BF3" w:rsidRPr="00EA620E">
        <w:rPr>
          <w:rFonts w:asciiTheme="minorHAnsi" w:hAnsiTheme="minorHAnsi" w:cstheme="minorHAnsi"/>
          <w:sz w:val="22"/>
          <w:szCs w:val="22"/>
        </w:rPr>
        <w:t>iv</w:t>
      </w:r>
      <w:r w:rsidR="005116C3" w:rsidRPr="00EA620E">
        <w:rPr>
          <w:rFonts w:asciiTheme="minorHAnsi" w:hAnsiTheme="minorHAnsi" w:cstheme="minorHAnsi"/>
          <w:sz w:val="22"/>
          <w:szCs w:val="22"/>
        </w:rPr>
        <w:t xml:space="preserve">e </w:t>
      </w:r>
      <w:r w:rsidR="00A2452A" w:rsidRPr="00EA620E">
        <w:rPr>
          <w:rFonts w:asciiTheme="minorHAnsi" w:hAnsiTheme="minorHAnsi" w:cstheme="minorHAnsi"/>
          <w:sz w:val="22"/>
          <w:szCs w:val="22"/>
        </w:rPr>
        <w:t>and</w:t>
      </w:r>
      <w:r w:rsidR="005116C3" w:rsidRPr="00EA620E">
        <w:rPr>
          <w:rFonts w:asciiTheme="minorHAnsi" w:hAnsiTheme="minorHAnsi" w:cstheme="minorHAnsi"/>
          <w:sz w:val="22"/>
          <w:szCs w:val="22"/>
        </w:rPr>
        <w:t xml:space="preserve"> technical information</w:t>
      </w:r>
      <w:r w:rsidR="00A2452A" w:rsidRPr="00EA620E">
        <w:rPr>
          <w:rFonts w:asciiTheme="minorHAnsi" w:hAnsiTheme="minorHAnsi" w:cstheme="minorHAnsi"/>
          <w:sz w:val="22"/>
          <w:szCs w:val="22"/>
        </w:rPr>
        <w:t xml:space="preserve"> about study conduct</w:t>
      </w:r>
      <w:r w:rsidR="005116C3" w:rsidRPr="00EA620E">
        <w:rPr>
          <w:rFonts w:asciiTheme="minorHAnsi" w:hAnsiTheme="minorHAnsi" w:cstheme="minorHAnsi"/>
          <w:sz w:val="22"/>
          <w:szCs w:val="22"/>
        </w:rPr>
        <w:t xml:space="preserve">. The MOP </w:t>
      </w:r>
      <w:r w:rsidR="00A2452A" w:rsidRPr="00EA620E">
        <w:rPr>
          <w:rFonts w:asciiTheme="minorHAnsi" w:hAnsiTheme="minorHAnsi" w:cstheme="minorHAnsi"/>
          <w:sz w:val="22"/>
          <w:szCs w:val="22"/>
        </w:rPr>
        <w:t>will</w:t>
      </w:r>
      <w:r w:rsidR="005116C3" w:rsidRPr="00EA620E">
        <w:rPr>
          <w:rFonts w:asciiTheme="minorHAnsi" w:hAnsiTheme="minorHAnsi" w:cstheme="minorHAnsi"/>
          <w:sz w:val="22"/>
          <w:szCs w:val="22"/>
        </w:rPr>
        <w:t xml:space="preserve"> facilitate consistency in protocol implementation and data collection across participants and study sites. Use of the MOP increases the likelihood that the results of the study will be scientifically credible and provides reassurance that participant safety and scientific integrity are closely monitored.</w:t>
      </w:r>
    </w:p>
    <w:p w14:paraId="587ED867" w14:textId="77777777" w:rsidR="00946975" w:rsidRPr="00EA620E" w:rsidRDefault="00946975" w:rsidP="00D6737C">
      <w:pPr>
        <w:contextualSpacing/>
        <w:rPr>
          <w:rFonts w:asciiTheme="minorHAnsi" w:hAnsiTheme="minorHAnsi" w:cstheme="minorHAnsi"/>
          <w:b/>
          <w:caps/>
          <w:sz w:val="22"/>
          <w:szCs w:val="22"/>
        </w:rPr>
      </w:pPr>
    </w:p>
    <w:p w14:paraId="1540DE08" w14:textId="79F80785" w:rsidR="00946975" w:rsidRPr="00EA620E" w:rsidRDefault="005116C3" w:rsidP="00D6737C">
      <w:pPr>
        <w:contextualSpacing/>
        <w:rPr>
          <w:rFonts w:asciiTheme="minorHAnsi" w:hAnsiTheme="minorHAnsi" w:cstheme="minorHAnsi"/>
          <w:sz w:val="22"/>
          <w:szCs w:val="22"/>
        </w:rPr>
      </w:pPr>
      <w:r w:rsidRPr="00EA620E">
        <w:rPr>
          <w:rFonts w:asciiTheme="minorHAnsi" w:hAnsiTheme="minorHAnsi" w:cstheme="minorHAnsi"/>
          <w:sz w:val="22"/>
          <w:szCs w:val="22"/>
        </w:rPr>
        <w:t xml:space="preserve">The MOP serves as a handbook that details </w:t>
      </w:r>
      <w:r w:rsidR="0038390C" w:rsidRPr="00EA620E">
        <w:rPr>
          <w:rFonts w:asciiTheme="minorHAnsi" w:hAnsiTheme="minorHAnsi" w:cstheme="minorHAnsi"/>
          <w:sz w:val="22"/>
          <w:szCs w:val="22"/>
        </w:rPr>
        <w:t xml:space="preserve">a </w:t>
      </w:r>
      <w:r w:rsidRPr="00EA620E">
        <w:rPr>
          <w:rFonts w:asciiTheme="minorHAnsi" w:hAnsiTheme="minorHAnsi" w:cstheme="minorHAnsi"/>
          <w:sz w:val="22"/>
          <w:szCs w:val="22"/>
        </w:rPr>
        <w:t xml:space="preserve">study’s conduct and operations and describes a study’s organization, operational data definitions, recruitment, screening, enrollment, randomization, follow-up procedures, data collection methods, data flow, case report forms (CRFs), and quality control procedures. </w:t>
      </w:r>
      <w:r w:rsidR="00946975" w:rsidRPr="00EA620E">
        <w:rPr>
          <w:rFonts w:asciiTheme="minorHAnsi" w:hAnsiTheme="minorHAnsi" w:cstheme="minorHAnsi"/>
          <w:sz w:val="22"/>
          <w:szCs w:val="22"/>
        </w:rPr>
        <w:t>The MOP must be reviewed carefully in conjunction with the protocol by all study personnel</w:t>
      </w:r>
      <w:r w:rsidR="00A2452A" w:rsidRPr="00EA620E">
        <w:rPr>
          <w:rFonts w:asciiTheme="minorHAnsi" w:hAnsiTheme="minorHAnsi" w:cstheme="minorHAnsi"/>
          <w:sz w:val="22"/>
          <w:szCs w:val="22"/>
        </w:rPr>
        <w:t xml:space="preserve"> in advance of study start up, and then throughout the study as the manual is updated</w:t>
      </w:r>
      <w:r w:rsidR="00946975" w:rsidRPr="00EA620E">
        <w:rPr>
          <w:rFonts w:asciiTheme="minorHAnsi" w:hAnsiTheme="minorHAnsi" w:cstheme="minorHAnsi"/>
          <w:sz w:val="22"/>
          <w:szCs w:val="22"/>
        </w:rPr>
        <w:t>.</w:t>
      </w:r>
      <w:r w:rsidR="007A637C" w:rsidRPr="00EA620E">
        <w:rPr>
          <w:rFonts w:asciiTheme="minorHAnsi" w:hAnsiTheme="minorHAnsi" w:cstheme="minorHAnsi"/>
          <w:sz w:val="22"/>
          <w:szCs w:val="22"/>
        </w:rPr>
        <w:t xml:space="preserve"> The MOP </w:t>
      </w:r>
      <w:r w:rsidR="00392AEF" w:rsidRPr="00EA620E">
        <w:rPr>
          <w:rFonts w:asciiTheme="minorHAnsi" w:hAnsiTheme="minorHAnsi" w:cstheme="minorHAnsi"/>
          <w:sz w:val="22"/>
          <w:szCs w:val="22"/>
        </w:rPr>
        <w:t xml:space="preserve">should be </w:t>
      </w:r>
      <w:r w:rsidR="007A637C" w:rsidRPr="00EA620E">
        <w:rPr>
          <w:rFonts w:asciiTheme="minorHAnsi" w:hAnsiTheme="minorHAnsi" w:cstheme="minorHAnsi"/>
          <w:sz w:val="22"/>
          <w:szCs w:val="22"/>
        </w:rPr>
        <w:t>developed and in place prior to study start-up.</w:t>
      </w:r>
    </w:p>
    <w:p w14:paraId="7492A0FC" w14:textId="77777777" w:rsidR="00F15697" w:rsidRPr="00EA620E" w:rsidRDefault="00F15697" w:rsidP="00D6737C">
      <w:pPr>
        <w:contextualSpacing/>
        <w:rPr>
          <w:rFonts w:asciiTheme="minorHAnsi" w:hAnsiTheme="minorHAnsi" w:cstheme="minorHAnsi"/>
          <w:sz w:val="22"/>
          <w:szCs w:val="22"/>
        </w:rPr>
      </w:pPr>
    </w:p>
    <w:p w14:paraId="07F2CBAF" w14:textId="77777777" w:rsidR="008D560D" w:rsidRPr="00EA620E" w:rsidRDefault="00F15697" w:rsidP="00D6737C">
      <w:pPr>
        <w:contextualSpacing/>
        <w:rPr>
          <w:rFonts w:asciiTheme="minorHAnsi" w:hAnsiTheme="minorHAnsi" w:cstheme="minorHAnsi"/>
          <w:sz w:val="22"/>
          <w:szCs w:val="22"/>
        </w:rPr>
      </w:pPr>
      <w:r w:rsidRPr="00EA620E">
        <w:rPr>
          <w:rFonts w:asciiTheme="minorHAnsi" w:hAnsiTheme="minorHAnsi" w:cstheme="minorHAnsi"/>
          <w:sz w:val="22"/>
          <w:szCs w:val="22"/>
        </w:rPr>
        <w:t xml:space="preserve">The MOP </w:t>
      </w:r>
      <w:r w:rsidR="001A2E54" w:rsidRPr="00EA620E">
        <w:rPr>
          <w:rFonts w:asciiTheme="minorHAnsi" w:hAnsiTheme="minorHAnsi" w:cstheme="minorHAnsi"/>
          <w:sz w:val="22"/>
          <w:szCs w:val="22"/>
        </w:rPr>
        <w:t xml:space="preserve">must </w:t>
      </w:r>
      <w:r w:rsidRPr="00EA620E">
        <w:rPr>
          <w:rFonts w:asciiTheme="minorHAnsi" w:hAnsiTheme="minorHAnsi" w:cstheme="minorHAnsi"/>
          <w:sz w:val="22"/>
          <w:szCs w:val="22"/>
        </w:rPr>
        <w:t xml:space="preserve">be modified whenever a change in the protocol is </w:t>
      </w:r>
      <w:r w:rsidR="00111019" w:rsidRPr="00EA620E">
        <w:rPr>
          <w:rFonts w:asciiTheme="minorHAnsi" w:hAnsiTheme="minorHAnsi" w:cstheme="minorHAnsi"/>
          <w:sz w:val="22"/>
          <w:szCs w:val="22"/>
        </w:rPr>
        <w:t>necessitated</w:t>
      </w:r>
      <w:r w:rsidR="003F547E" w:rsidRPr="00EA620E">
        <w:rPr>
          <w:rFonts w:asciiTheme="minorHAnsi" w:hAnsiTheme="minorHAnsi" w:cstheme="minorHAnsi"/>
          <w:sz w:val="22"/>
          <w:szCs w:val="22"/>
        </w:rPr>
        <w:t>,</w:t>
      </w:r>
      <w:r w:rsidR="00111019" w:rsidRPr="00EA620E">
        <w:rPr>
          <w:rFonts w:asciiTheme="minorHAnsi" w:hAnsiTheme="minorHAnsi" w:cstheme="minorHAnsi"/>
          <w:sz w:val="22"/>
          <w:szCs w:val="22"/>
        </w:rPr>
        <w:t xml:space="preserve"> </w:t>
      </w:r>
      <w:r w:rsidRPr="00EA620E">
        <w:rPr>
          <w:rFonts w:asciiTheme="minorHAnsi" w:hAnsiTheme="minorHAnsi" w:cstheme="minorHAnsi"/>
          <w:sz w:val="22"/>
          <w:szCs w:val="22"/>
        </w:rPr>
        <w:t xml:space="preserve">or a study step </w:t>
      </w:r>
      <w:r w:rsidR="00392AEF" w:rsidRPr="00EA620E">
        <w:rPr>
          <w:rFonts w:asciiTheme="minorHAnsi" w:hAnsiTheme="minorHAnsi" w:cstheme="minorHAnsi"/>
          <w:sz w:val="22"/>
          <w:szCs w:val="22"/>
        </w:rPr>
        <w:t xml:space="preserve">needs </w:t>
      </w:r>
      <w:r w:rsidRPr="00EA620E">
        <w:rPr>
          <w:rFonts w:asciiTheme="minorHAnsi" w:hAnsiTheme="minorHAnsi" w:cstheme="minorHAnsi"/>
          <w:sz w:val="22"/>
          <w:szCs w:val="22"/>
        </w:rPr>
        <w:t>to be refined or re-defined for clarity and safety.</w:t>
      </w:r>
      <w:r w:rsidR="005915F5" w:rsidRPr="00EA620E">
        <w:rPr>
          <w:rFonts w:asciiTheme="minorHAnsi" w:hAnsiTheme="minorHAnsi" w:cstheme="minorHAnsi"/>
          <w:sz w:val="22"/>
          <w:szCs w:val="22"/>
        </w:rPr>
        <w:t>]</w:t>
      </w:r>
      <w:r w:rsidRPr="00EA620E">
        <w:rPr>
          <w:rFonts w:asciiTheme="minorHAnsi" w:hAnsiTheme="minorHAnsi" w:cstheme="minorHAnsi"/>
          <w:sz w:val="22"/>
          <w:szCs w:val="22"/>
        </w:rPr>
        <w:t xml:space="preserve"> </w:t>
      </w:r>
    </w:p>
    <w:p w14:paraId="34202688" w14:textId="77777777" w:rsidR="008D560D" w:rsidRPr="00EA620E" w:rsidRDefault="008D560D">
      <w:pPr>
        <w:widowControl/>
        <w:spacing w:before="0" w:after="0"/>
        <w:rPr>
          <w:rFonts w:asciiTheme="minorHAnsi" w:hAnsiTheme="minorHAnsi" w:cstheme="minorHAnsi"/>
          <w:sz w:val="22"/>
          <w:szCs w:val="22"/>
        </w:rPr>
      </w:pPr>
      <w:r w:rsidRPr="00EA620E">
        <w:rPr>
          <w:rFonts w:asciiTheme="minorHAnsi" w:hAnsiTheme="minorHAnsi" w:cstheme="minorHAnsi"/>
          <w:sz w:val="22"/>
          <w:szCs w:val="22"/>
        </w:rPr>
        <w:br w:type="page"/>
      </w:r>
    </w:p>
    <w:bookmarkStart w:id="24" w:name="_Toc511794354"/>
    <w:bookmarkStart w:id="25" w:name="_Toc517592305"/>
    <w:bookmarkStart w:id="26" w:name="_Toc31438353"/>
    <w:bookmarkStart w:id="27" w:name="_Toc31438735"/>
    <w:bookmarkStart w:id="28" w:name="_Toc31438891"/>
    <w:bookmarkStart w:id="29" w:name="_Toc31439008"/>
    <w:bookmarkStart w:id="30" w:name="_Toc31442619"/>
    <w:bookmarkStart w:id="31" w:name="_Toc31442997"/>
    <w:bookmarkStart w:id="32" w:name="_Toc31444025"/>
    <w:bookmarkStart w:id="33" w:name="_Toc32202629"/>
    <w:bookmarkStart w:id="34" w:name="_Toc33851183"/>
    <w:bookmarkStart w:id="35" w:name="_Toc33851385"/>
    <w:bookmarkStart w:id="36" w:name="_Toc33851569"/>
    <w:bookmarkStart w:id="37" w:name="_Toc33851933"/>
    <w:bookmarkStart w:id="38" w:name="_Toc33852233"/>
    <w:bookmarkStart w:id="39" w:name="_Toc40256958"/>
    <w:bookmarkStart w:id="40" w:name="_Toc41800325"/>
    <w:bookmarkStart w:id="41" w:name="_Toc41800526"/>
    <w:bookmarkStart w:id="42" w:name="_Toc41800737"/>
    <w:bookmarkStart w:id="43" w:name="_Toc41800861"/>
    <w:bookmarkStart w:id="44" w:name="_Toc43804555"/>
    <w:bookmarkStart w:id="45" w:name="_Toc107981182"/>
    <w:p w14:paraId="54FD6C66" w14:textId="7BCA3C27" w:rsidR="00946975" w:rsidRPr="00EA620E" w:rsidRDefault="00DC7F04" w:rsidP="00343631">
      <w:pPr>
        <w:rPr>
          <w:rFonts w:asciiTheme="minorHAnsi" w:hAnsiTheme="minorHAnsi" w:cstheme="minorHAnsi"/>
          <w:sz w:val="22"/>
          <w:szCs w:val="22"/>
        </w:rPr>
      </w:pPr>
      <w:r w:rsidRPr="00EA620E">
        <w:rPr>
          <w:rFonts w:asciiTheme="minorHAnsi" w:hAnsiTheme="minorHAnsi" w:cstheme="minorHAnsi"/>
          <w:noProof/>
          <w:sz w:val="22"/>
          <w:szCs w:val="22"/>
        </w:rPr>
        <w:lastRenderedPageBreak/>
        <mc:AlternateContent>
          <mc:Choice Requires="wps">
            <w:drawing>
              <wp:inline distT="0" distB="0" distL="0" distR="0" wp14:anchorId="7A907A05" wp14:editId="1872A6EC">
                <wp:extent cx="5836920" cy="396240"/>
                <wp:effectExtent l="0" t="0" r="11430" b="22860"/>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96240"/>
                        </a:xfrm>
                        <a:prstGeom prst="rect">
                          <a:avLst/>
                        </a:prstGeom>
                        <a:noFill/>
                        <a:ln w="19050">
                          <a:solidFill>
                            <a:srgbClr val="000000"/>
                          </a:solidFill>
                          <a:miter lim="800000"/>
                          <a:headEnd/>
                          <a:tailEnd/>
                        </a:ln>
                      </wps:spPr>
                      <wps:txbx>
                        <w:txbxContent>
                          <w:p w14:paraId="721F4286" w14:textId="77777777" w:rsidR="00FD5ACE" w:rsidRPr="005F026A" w:rsidRDefault="00FD5ACE" w:rsidP="00946975">
                            <w:pPr>
                              <w:jc w:val="center"/>
                              <w:rPr>
                                <w:rFonts w:cs="Arial"/>
                                <w:b/>
                                <w:color w:val="000000"/>
                                <w14:textOutline w14:w="9525" w14:cap="rnd" w14:cmpd="sng" w14:algn="ctr">
                                  <w14:solidFill>
                                    <w14:schemeClr w14:val="tx1">
                                      <w14:lumMod w14:val="75000"/>
                                      <w14:lumOff w14:val="25000"/>
                                    </w14:schemeClr>
                                  </w14:solidFill>
                                  <w14:prstDash w14:val="solid"/>
                                  <w14:bevel/>
                                </w14:textOutline>
                              </w:rPr>
                            </w:pPr>
                            <w:r w:rsidRPr="005F026A">
                              <w:rPr>
                                <w:rFonts w:cs="Arial"/>
                                <w:b/>
                                <w:color w:val="000000"/>
                                <w14:textOutline w14:w="9525" w14:cap="rnd" w14:cmpd="sng" w14:algn="ctr">
                                  <w14:solidFill>
                                    <w14:schemeClr w14:val="tx1">
                                      <w14:lumMod w14:val="75000"/>
                                      <w14:lumOff w14:val="25000"/>
                                    </w14:schemeClr>
                                  </w14:solidFill>
                                  <w14:prstDash w14:val="solid"/>
                                  <w14:bevel/>
                                </w14:textOutline>
                              </w:rPr>
                              <w:t>MOP CONTENTS AND ORGANIZATION</w:t>
                            </w:r>
                          </w:p>
                        </w:txbxContent>
                      </wps:txbx>
                      <wps:bodyPr rot="0" vert="horz" wrap="square" lIns="91440" tIns="45720" rIns="91440" bIns="45720" anchor="t" anchorCtr="0" upright="1">
                        <a:noAutofit/>
                      </wps:bodyPr>
                    </wps:wsp>
                  </a:graphicData>
                </a:graphic>
              </wp:inline>
            </w:drawing>
          </mc:Choice>
          <mc:Fallback>
            <w:pict>
              <v:shapetype w14:anchorId="7A907A05" id="_x0000_t202" coordsize="21600,21600" o:spt="202" path="m,l,21600r21600,l21600,xe">
                <v:stroke joinstyle="miter"/>
                <v:path gradientshapeok="t" o:connecttype="rect"/>
              </v:shapetype>
              <v:shape id="Text Box 2" o:spid="_x0000_s1026" type="#_x0000_t202" style="width:459.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" filled="f" strokeweight="1.5pt">
                <v:textbox>
                  <w:txbxContent>
                    <w:p w14:paraId="721F4286" w14:textId="77777777" w:rsidR="00FD5ACE" w:rsidRPr="005F026A" w:rsidRDefault="00FD5ACE" w:rsidP="00946975">
                      <w:pPr>
                        <w:jc w:val="center"/>
                        <w:rPr>
                          <w:rFonts w:cs="Arial"/>
                          <w:b/>
                          <w:color w:val="000000"/>
                          <w14:textOutline w14:w="9525" w14:cap="rnd" w14:cmpd="sng" w14:algn="ctr">
                            <w14:solidFill>
                              <w14:schemeClr w14:val="tx1">
                                <w14:lumMod w14:val="75000"/>
                                <w14:lumOff w14:val="25000"/>
                              </w14:schemeClr>
                            </w14:solidFill>
                            <w14:prstDash w14:val="solid"/>
                            <w14:bevel/>
                          </w14:textOutline>
                        </w:rPr>
                      </w:pPr>
                      <w:r w:rsidRPr="005F026A">
                        <w:rPr>
                          <w:rFonts w:cs="Arial"/>
                          <w:b/>
                          <w:color w:val="000000"/>
                          <w14:textOutline w14:w="9525" w14:cap="rnd" w14:cmpd="sng" w14:algn="ctr">
                            <w14:solidFill>
                              <w14:schemeClr w14:val="tx1">
                                <w14:lumMod w14:val="75000"/>
                                <w14:lumOff w14:val="25000"/>
                              </w14:schemeClr>
                            </w14:solidFill>
                            <w14:prstDash w14:val="solid"/>
                            <w14:bevel/>
                          </w14:textOutline>
                        </w:rPr>
                        <w:t>MOP CONTENTS AND ORGANIZATION</w:t>
                      </w:r>
                    </w:p>
                  </w:txbxContent>
                </v:textbox>
                <w10:anchorlock/>
              </v:shape>
            </w:pict>
          </mc:Fallback>
        </mc:AlternateConten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19345994"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1.0 </w:t>
      </w:r>
      <w:r w:rsidRPr="00EA620E">
        <w:rPr>
          <w:rFonts w:asciiTheme="minorHAnsi" w:hAnsiTheme="minorHAnsi" w:cstheme="minorHAnsi"/>
          <w:sz w:val="22"/>
          <w:szCs w:val="22"/>
        </w:rPr>
        <w:t xml:space="preserve">Study </w:t>
      </w:r>
      <w:r w:rsidR="007962BC" w:rsidRPr="00EA620E">
        <w:rPr>
          <w:rFonts w:asciiTheme="minorHAnsi" w:hAnsiTheme="minorHAnsi" w:cstheme="minorHAnsi"/>
          <w:sz w:val="22"/>
          <w:szCs w:val="22"/>
        </w:rPr>
        <w:t>synopsis</w:t>
      </w:r>
      <w:r w:rsidRPr="00EA620E">
        <w:rPr>
          <w:rFonts w:asciiTheme="minorHAnsi" w:hAnsiTheme="minorHAnsi" w:cstheme="minorHAnsi"/>
          <w:b w:val="0"/>
          <w:sz w:val="22"/>
          <w:szCs w:val="22"/>
        </w:rPr>
        <w:tab/>
        <w:t>6</w:t>
      </w:r>
    </w:p>
    <w:p w14:paraId="085D320D"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2.0 </w:t>
      </w:r>
      <w:r w:rsidR="003A1704" w:rsidRPr="00EA620E">
        <w:rPr>
          <w:rFonts w:asciiTheme="minorHAnsi" w:hAnsiTheme="minorHAnsi" w:cstheme="minorHAnsi"/>
          <w:sz w:val="22"/>
          <w:szCs w:val="22"/>
        </w:rPr>
        <w:t>STUDY</w:t>
      </w:r>
      <w:r w:rsidRPr="00EA620E">
        <w:rPr>
          <w:rFonts w:asciiTheme="minorHAnsi" w:hAnsiTheme="minorHAnsi" w:cstheme="minorHAnsi"/>
          <w:sz w:val="22"/>
          <w:szCs w:val="22"/>
        </w:rPr>
        <w:t xml:space="preserve"> </w:t>
      </w:r>
      <w:r w:rsidR="003A1704" w:rsidRPr="00EA620E">
        <w:rPr>
          <w:rFonts w:asciiTheme="minorHAnsi" w:hAnsiTheme="minorHAnsi" w:cstheme="minorHAnsi"/>
          <w:sz w:val="22"/>
          <w:szCs w:val="22"/>
        </w:rPr>
        <w:t>STAFF RESPONSIBILITIES</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7</w:t>
      </w:r>
    </w:p>
    <w:p w14:paraId="7A55C16F"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3.0 </w:t>
      </w:r>
      <w:r w:rsidRPr="00EA620E">
        <w:rPr>
          <w:rFonts w:asciiTheme="minorHAnsi" w:hAnsiTheme="minorHAnsi" w:cstheme="minorHAnsi"/>
          <w:sz w:val="22"/>
          <w:szCs w:val="22"/>
        </w:rPr>
        <w:t>Study Organization and Responsibilities</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8</w:t>
      </w:r>
    </w:p>
    <w:p w14:paraId="46EABFAD"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4.0 </w:t>
      </w:r>
      <w:r w:rsidRPr="00EA620E">
        <w:rPr>
          <w:rFonts w:asciiTheme="minorHAnsi" w:hAnsiTheme="minorHAnsi" w:cstheme="minorHAnsi"/>
          <w:sz w:val="22"/>
          <w:szCs w:val="22"/>
        </w:rPr>
        <w:t>TRAINING PLAN</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10</w:t>
      </w:r>
    </w:p>
    <w:p w14:paraId="36C82F88"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5.0 </w:t>
      </w:r>
      <w:r w:rsidRPr="00EA620E">
        <w:rPr>
          <w:rFonts w:asciiTheme="minorHAnsi" w:hAnsiTheme="minorHAnsi" w:cstheme="minorHAnsi"/>
          <w:sz w:val="22"/>
          <w:szCs w:val="22"/>
        </w:rPr>
        <w:t>COMMUNICATIONS PLAN</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10</w:t>
      </w:r>
    </w:p>
    <w:p w14:paraId="38D44C86"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6.0 </w:t>
      </w:r>
      <w:r w:rsidRPr="00EA620E">
        <w:rPr>
          <w:rFonts w:asciiTheme="minorHAnsi" w:hAnsiTheme="minorHAnsi" w:cstheme="minorHAnsi"/>
          <w:sz w:val="22"/>
          <w:szCs w:val="22"/>
        </w:rPr>
        <w:t>RECRUITME</w:t>
      </w:r>
      <w:r w:rsidR="003A1704" w:rsidRPr="00EA620E">
        <w:rPr>
          <w:rFonts w:asciiTheme="minorHAnsi" w:hAnsiTheme="minorHAnsi" w:cstheme="minorHAnsi"/>
          <w:sz w:val="22"/>
          <w:szCs w:val="22"/>
        </w:rPr>
        <w:t>NT AND RETENTION</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11</w:t>
      </w:r>
    </w:p>
    <w:p w14:paraId="43887B88"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7.0 </w:t>
      </w:r>
      <w:r w:rsidRPr="00EA620E">
        <w:rPr>
          <w:rFonts w:asciiTheme="minorHAnsi" w:hAnsiTheme="minorHAnsi" w:cstheme="minorHAnsi"/>
          <w:sz w:val="22"/>
          <w:szCs w:val="22"/>
        </w:rPr>
        <w:t>Study FLOW</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11</w:t>
      </w:r>
    </w:p>
    <w:p w14:paraId="65F7FBDA"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8.0 </w:t>
      </w:r>
      <w:r w:rsidRPr="00EA620E">
        <w:rPr>
          <w:rFonts w:asciiTheme="minorHAnsi" w:hAnsiTheme="minorHAnsi" w:cstheme="minorHAnsi"/>
          <w:sz w:val="22"/>
          <w:szCs w:val="22"/>
        </w:rPr>
        <w:t>SCREENING AND ELIGIBILITY</w:t>
      </w:r>
      <w:r w:rsidR="003A1704" w:rsidRPr="00EA620E">
        <w:rPr>
          <w:rFonts w:asciiTheme="minorHAnsi" w:hAnsiTheme="minorHAnsi" w:cstheme="minorHAnsi"/>
          <w:sz w:val="22"/>
          <w:szCs w:val="22"/>
        </w:rPr>
        <w:t xml:space="preserve"> CRITERIA</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13</w:t>
      </w:r>
    </w:p>
    <w:p w14:paraId="7585C62A"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9.0 </w:t>
      </w:r>
      <w:r w:rsidRPr="00EA620E">
        <w:rPr>
          <w:rFonts w:asciiTheme="minorHAnsi" w:hAnsiTheme="minorHAnsi" w:cstheme="minorHAnsi"/>
          <w:sz w:val="22"/>
          <w:szCs w:val="22"/>
        </w:rPr>
        <w:t>INFORMED CONSENT AND HIPAA</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13</w:t>
      </w:r>
    </w:p>
    <w:p w14:paraId="28102FA5"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10.0 </w:t>
      </w:r>
      <w:r w:rsidRPr="00EA620E">
        <w:rPr>
          <w:rFonts w:asciiTheme="minorHAnsi" w:hAnsiTheme="minorHAnsi" w:cstheme="minorHAnsi"/>
          <w:sz w:val="22"/>
          <w:szCs w:val="22"/>
        </w:rPr>
        <w:t>RANDOMIZATION</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14</w:t>
      </w:r>
    </w:p>
    <w:p w14:paraId="1000A67C" w14:textId="77777777" w:rsidR="003A1704" w:rsidRPr="00EA620E" w:rsidRDefault="003A1704" w:rsidP="003A1704">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11</w:t>
      </w:r>
      <w:r w:rsidR="00946975" w:rsidRPr="00EA620E">
        <w:rPr>
          <w:rFonts w:asciiTheme="minorHAnsi" w:hAnsiTheme="minorHAnsi" w:cstheme="minorHAnsi"/>
          <w:b w:val="0"/>
          <w:sz w:val="22"/>
          <w:szCs w:val="22"/>
        </w:rPr>
        <w:t xml:space="preserve">.0 </w:t>
      </w:r>
      <w:r w:rsidR="00946975" w:rsidRPr="00EA620E">
        <w:rPr>
          <w:rFonts w:asciiTheme="minorHAnsi" w:hAnsiTheme="minorHAnsi" w:cstheme="minorHAnsi"/>
          <w:sz w:val="22"/>
          <w:szCs w:val="22"/>
        </w:rPr>
        <w:t>BLINDING AND UNBLINDING</w:t>
      </w:r>
      <w:r w:rsidRPr="00EA620E">
        <w:rPr>
          <w:rFonts w:asciiTheme="minorHAnsi" w:hAnsiTheme="minorHAnsi" w:cstheme="minorHAnsi"/>
          <w:sz w:val="22"/>
          <w:szCs w:val="22"/>
        </w:rPr>
        <w:t xml:space="preserve"> (MASKING AND UNMASKING)</w:t>
      </w:r>
      <w:r w:rsidR="00946975" w:rsidRPr="00EA620E">
        <w:rPr>
          <w:rFonts w:asciiTheme="minorHAnsi" w:hAnsiTheme="minorHAnsi" w:cstheme="minorHAnsi"/>
          <w:b w:val="0"/>
          <w:sz w:val="22"/>
          <w:szCs w:val="22"/>
        </w:rPr>
        <w:tab/>
      </w:r>
      <w:r w:rsidRPr="00EA620E">
        <w:rPr>
          <w:rFonts w:asciiTheme="minorHAnsi" w:hAnsiTheme="minorHAnsi" w:cstheme="minorHAnsi"/>
          <w:b w:val="0"/>
          <w:sz w:val="22"/>
          <w:szCs w:val="22"/>
        </w:rPr>
        <w:t>15</w:t>
      </w:r>
    </w:p>
    <w:p w14:paraId="03FF98D9" w14:textId="77777777" w:rsidR="00946975" w:rsidRPr="00EA620E" w:rsidRDefault="003A1704"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12.0 </w:t>
      </w:r>
      <w:r w:rsidRPr="00EA620E">
        <w:rPr>
          <w:rFonts w:asciiTheme="minorHAnsi" w:hAnsiTheme="minorHAnsi" w:cstheme="minorHAnsi"/>
          <w:sz w:val="22"/>
          <w:szCs w:val="22"/>
        </w:rPr>
        <w:t>STUDY INTERVENTION</w:t>
      </w:r>
      <w:r w:rsidRPr="00EA620E">
        <w:rPr>
          <w:rFonts w:asciiTheme="minorHAnsi" w:hAnsiTheme="minorHAnsi" w:cstheme="minorHAnsi"/>
          <w:b w:val="0"/>
          <w:sz w:val="22"/>
          <w:szCs w:val="22"/>
        </w:rPr>
        <w:tab/>
        <w:t>16</w:t>
      </w:r>
    </w:p>
    <w:p w14:paraId="7F978057"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13.0 </w:t>
      </w:r>
      <w:r w:rsidR="003A1704" w:rsidRPr="00EA620E">
        <w:rPr>
          <w:rFonts w:asciiTheme="minorHAnsi" w:hAnsiTheme="minorHAnsi" w:cstheme="minorHAnsi"/>
          <w:sz w:val="22"/>
          <w:szCs w:val="22"/>
        </w:rPr>
        <w:t>STUDY PROCEDURES</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16</w:t>
      </w:r>
    </w:p>
    <w:p w14:paraId="72237CB1"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14.0 </w:t>
      </w:r>
      <w:r w:rsidR="003A1704" w:rsidRPr="00EA620E">
        <w:rPr>
          <w:rFonts w:asciiTheme="minorHAnsi" w:hAnsiTheme="minorHAnsi" w:cstheme="minorHAnsi"/>
          <w:sz w:val="22"/>
          <w:szCs w:val="22"/>
        </w:rPr>
        <w:t>REASONS FOR STUDY DISCONTINUATION</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19</w:t>
      </w:r>
    </w:p>
    <w:p w14:paraId="56739281"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15.0 </w:t>
      </w:r>
      <w:r w:rsidRPr="00EA620E">
        <w:rPr>
          <w:rFonts w:asciiTheme="minorHAnsi" w:hAnsiTheme="minorHAnsi" w:cstheme="minorHAnsi"/>
          <w:sz w:val="22"/>
          <w:szCs w:val="22"/>
        </w:rPr>
        <w:t>CONCOMITANT MEDICATIONS</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19</w:t>
      </w:r>
    </w:p>
    <w:p w14:paraId="2AC8309D"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16.0 </w:t>
      </w:r>
      <w:r w:rsidRPr="00EA620E">
        <w:rPr>
          <w:rFonts w:asciiTheme="minorHAnsi" w:hAnsiTheme="minorHAnsi" w:cstheme="minorHAnsi"/>
          <w:sz w:val="22"/>
          <w:szCs w:val="22"/>
        </w:rPr>
        <w:t>SAFETY REPORTING</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19</w:t>
      </w:r>
    </w:p>
    <w:p w14:paraId="5CFDB107" w14:textId="77777777" w:rsidR="00946975" w:rsidRPr="00EA620E" w:rsidRDefault="00946975"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17.0 </w:t>
      </w:r>
      <w:r w:rsidRPr="00EA620E">
        <w:rPr>
          <w:rFonts w:asciiTheme="minorHAnsi" w:hAnsiTheme="minorHAnsi" w:cstheme="minorHAnsi"/>
          <w:sz w:val="22"/>
          <w:szCs w:val="22"/>
        </w:rPr>
        <w:t>DATA AND SAFETY MONITORING RESPONSIBILITIES</w:t>
      </w:r>
      <w:r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20</w:t>
      </w:r>
    </w:p>
    <w:p w14:paraId="0B7D4A04" w14:textId="6E12FDA8" w:rsidR="008140D6" w:rsidRPr="00EA620E" w:rsidRDefault="008140D6" w:rsidP="00C04C2A">
      <w:pPr>
        <w:rPr>
          <w:rFonts w:asciiTheme="minorHAnsi" w:hAnsiTheme="minorHAnsi" w:cstheme="minorHAnsi"/>
          <w:sz w:val="22"/>
          <w:szCs w:val="22"/>
        </w:rPr>
      </w:pPr>
      <w:r w:rsidRPr="00EA620E">
        <w:rPr>
          <w:rFonts w:asciiTheme="minorHAnsi" w:hAnsiTheme="minorHAnsi" w:cstheme="minorHAnsi"/>
          <w:sz w:val="22"/>
          <w:szCs w:val="22"/>
        </w:rPr>
        <w:t xml:space="preserve">18.0 </w:t>
      </w:r>
      <w:r w:rsidRPr="00EA620E">
        <w:rPr>
          <w:rFonts w:asciiTheme="minorHAnsi" w:hAnsiTheme="minorHAnsi" w:cstheme="minorHAnsi"/>
          <w:b/>
          <w:sz w:val="22"/>
          <w:szCs w:val="22"/>
        </w:rPr>
        <w:t>STUDY MONITORING</w:t>
      </w:r>
      <w:r w:rsidR="00C04C2A" w:rsidRPr="00EA620E">
        <w:rPr>
          <w:rFonts w:asciiTheme="minorHAnsi" w:hAnsiTheme="minorHAnsi" w:cstheme="minorHAnsi"/>
          <w:sz w:val="22"/>
          <w:szCs w:val="22"/>
        </w:rPr>
        <w:t>……………………………………………………</w:t>
      </w:r>
      <w:r w:rsidR="00820FF0" w:rsidRPr="00EA620E">
        <w:rPr>
          <w:rFonts w:asciiTheme="minorHAnsi" w:hAnsiTheme="minorHAnsi" w:cstheme="minorHAnsi"/>
          <w:sz w:val="22"/>
          <w:szCs w:val="22"/>
        </w:rPr>
        <w:t>……………………………………………</w:t>
      </w:r>
      <w:proofErr w:type="gramStart"/>
      <w:r w:rsidR="00820FF0" w:rsidRPr="00EA620E">
        <w:rPr>
          <w:rFonts w:asciiTheme="minorHAnsi" w:hAnsiTheme="minorHAnsi" w:cstheme="minorHAnsi"/>
          <w:sz w:val="22"/>
          <w:szCs w:val="22"/>
        </w:rPr>
        <w:t>…..</w:t>
      </w:r>
      <w:proofErr w:type="gramEnd"/>
      <w:r w:rsidR="00820FF0" w:rsidRPr="00EA620E">
        <w:rPr>
          <w:rFonts w:asciiTheme="minorHAnsi" w:hAnsiTheme="minorHAnsi" w:cstheme="minorHAnsi"/>
          <w:sz w:val="22"/>
          <w:szCs w:val="22"/>
        </w:rPr>
        <w:t xml:space="preserve">……………. </w:t>
      </w:r>
      <w:r w:rsidR="003A1704" w:rsidRPr="00EA620E">
        <w:rPr>
          <w:rFonts w:asciiTheme="minorHAnsi" w:hAnsiTheme="minorHAnsi" w:cstheme="minorHAnsi"/>
          <w:sz w:val="22"/>
          <w:szCs w:val="22"/>
        </w:rPr>
        <w:t>20</w:t>
      </w:r>
    </w:p>
    <w:p w14:paraId="608D2137" w14:textId="77777777" w:rsidR="00946975" w:rsidRPr="00EA620E" w:rsidRDefault="00C04C2A"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19.0</w:t>
      </w:r>
      <w:r w:rsidR="00946975" w:rsidRPr="00EA620E">
        <w:rPr>
          <w:rFonts w:asciiTheme="minorHAnsi" w:hAnsiTheme="minorHAnsi" w:cstheme="minorHAnsi"/>
          <w:b w:val="0"/>
          <w:sz w:val="22"/>
          <w:szCs w:val="22"/>
        </w:rPr>
        <w:t xml:space="preserve"> </w:t>
      </w:r>
      <w:r w:rsidR="003A1704" w:rsidRPr="00EA620E">
        <w:rPr>
          <w:rFonts w:asciiTheme="minorHAnsi" w:hAnsiTheme="minorHAnsi" w:cstheme="minorHAnsi"/>
          <w:sz w:val="22"/>
          <w:szCs w:val="22"/>
        </w:rPr>
        <w:t>PROTOCOL</w:t>
      </w:r>
      <w:r w:rsidR="00946975" w:rsidRPr="00EA620E">
        <w:rPr>
          <w:rFonts w:asciiTheme="minorHAnsi" w:hAnsiTheme="minorHAnsi" w:cstheme="minorHAnsi"/>
          <w:sz w:val="22"/>
          <w:szCs w:val="22"/>
        </w:rPr>
        <w:t xml:space="preserve"> COMPLIANCE</w:t>
      </w:r>
      <w:r w:rsidR="00946975"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21</w:t>
      </w:r>
    </w:p>
    <w:p w14:paraId="214029CD" w14:textId="77777777" w:rsidR="00946975" w:rsidRPr="00EA620E" w:rsidRDefault="00C04C2A"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20.0</w:t>
      </w:r>
      <w:r w:rsidR="00946975" w:rsidRPr="00EA620E">
        <w:rPr>
          <w:rFonts w:asciiTheme="minorHAnsi" w:hAnsiTheme="minorHAnsi" w:cstheme="minorHAnsi"/>
          <w:b w:val="0"/>
          <w:sz w:val="22"/>
          <w:szCs w:val="22"/>
        </w:rPr>
        <w:t xml:space="preserve"> </w:t>
      </w:r>
      <w:r w:rsidR="00946975" w:rsidRPr="00EA620E">
        <w:rPr>
          <w:rFonts w:asciiTheme="minorHAnsi" w:hAnsiTheme="minorHAnsi" w:cstheme="minorHAnsi"/>
          <w:sz w:val="22"/>
          <w:szCs w:val="22"/>
        </w:rPr>
        <w:t>DATA COLLECTION AND STUDY FORMS</w:t>
      </w:r>
      <w:r w:rsidR="00946975"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21</w:t>
      </w:r>
    </w:p>
    <w:p w14:paraId="359069C0" w14:textId="77777777" w:rsidR="00946975" w:rsidRPr="00EA620E" w:rsidRDefault="00C04C2A"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21.0</w:t>
      </w:r>
      <w:r w:rsidR="00946975" w:rsidRPr="00EA620E">
        <w:rPr>
          <w:rFonts w:asciiTheme="minorHAnsi" w:hAnsiTheme="minorHAnsi" w:cstheme="minorHAnsi"/>
          <w:b w:val="0"/>
          <w:sz w:val="22"/>
          <w:szCs w:val="22"/>
        </w:rPr>
        <w:t xml:space="preserve"> </w:t>
      </w:r>
      <w:r w:rsidR="00946975" w:rsidRPr="00EA620E">
        <w:rPr>
          <w:rFonts w:asciiTheme="minorHAnsi" w:hAnsiTheme="minorHAnsi" w:cstheme="minorHAnsi"/>
          <w:sz w:val="22"/>
          <w:szCs w:val="22"/>
        </w:rPr>
        <w:t>DATA MANAGEMENT</w:t>
      </w:r>
      <w:r w:rsidR="00946975"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2</w:t>
      </w:r>
      <w:r w:rsidR="00C148DB" w:rsidRPr="00EA620E">
        <w:rPr>
          <w:rFonts w:asciiTheme="minorHAnsi" w:hAnsiTheme="minorHAnsi" w:cstheme="minorHAnsi"/>
          <w:b w:val="0"/>
          <w:sz w:val="22"/>
          <w:szCs w:val="22"/>
        </w:rPr>
        <w:t>6</w:t>
      </w:r>
    </w:p>
    <w:p w14:paraId="0035C126" w14:textId="77777777" w:rsidR="00946975" w:rsidRPr="00EA620E" w:rsidRDefault="00C04C2A"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22.0</w:t>
      </w:r>
      <w:r w:rsidR="00946975" w:rsidRPr="00EA620E">
        <w:rPr>
          <w:rFonts w:asciiTheme="minorHAnsi" w:hAnsiTheme="minorHAnsi" w:cstheme="minorHAnsi"/>
          <w:b w:val="0"/>
          <w:sz w:val="22"/>
          <w:szCs w:val="22"/>
        </w:rPr>
        <w:t xml:space="preserve"> </w:t>
      </w:r>
      <w:r w:rsidR="003A1704" w:rsidRPr="00EA620E">
        <w:rPr>
          <w:rFonts w:asciiTheme="minorHAnsi" w:hAnsiTheme="minorHAnsi" w:cstheme="minorHAnsi"/>
          <w:sz w:val="22"/>
          <w:szCs w:val="22"/>
        </w:rPr>
        <w:t>SITE-SPECIFIC sTANDARD OPERATING PROCEDURES</w:t>
      </w:r>
      <w:r w:rsidR="00946975"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2</w:t>
      </w:r>
      <w:r w:rsidR="00C148DB" w:rsidRPr="00EA620E">
        <w:rPr>
          <w:rFonts w:asciiTheme="minorHAnsi" w:hAnsiTheme="minorHAnsi" w:cstheme="minorHAnsi"/>
          <w:b w:val="0"/>
          <w:sz w:val="22"/>
          <w:szCs w:val="22"/>
        </w:rPr>
        <w:t>8</w:t>
      </w:r>
    </w:p>
    <w:p w14:paraId="293F6C7A" w14:textId="77777777" w:rsidR="00946975" w:rsidRPr="00EA620E" w:rsidRDefault="00C04C2A"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23.0</w:t>
      </w:r>
      <w:r w:rsidR="00946975" w:rsidRPr="00EA620E">
        <w:rPr>
          <w:rFonts w:asciiTheme="minorHAnsi" w:hAnsiTheme="minorHAnsi" w:cstheme="minorHAnsi"/>
          <w:b w:val="0"/>
          <w:sz w:val="22"/>
          <w:szCs w:val="22"/>
        </w:rPr>
        <w:t xml:space="preserve"> </w:t>
      </w:r>
      <w:r w:rsidR="00946975" w:rsidRPr="00EA620E">
        <w:rPr>
          <w:rFonts w:asciiTheme="minorHAnsi" w:hAnsiTheme="minorHAnsi" w:cstheme="minorHAnsi"/>
          <w:sz w:val="22"/>
          <w:szCs w:val="22"/>
        </w:rPr>
        <w:t>STUDY COMPLETION AND CLOSEOUT PROCEDURES</w:t>
      </w:r>
      <w:r w:rsidR="00946975"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2</w:t>
      </w:r>
      <w:r w:rsidR="00C148DB" w:rsidRPr="00EA620E">
        <w:rPr>
          <w:rFonts w:asciiTheme="minorHAnsi" w:hAnsiTheme="minorHAnsi" w:cstheme="minorHAnsi"/>
          <w:b w:val="0"/>
          <w:sz w:val="22"/>
          <w:szCs w:val="22"/>
        </w:rPr>
        <w:t>9</w:t>
      </w:r>
    </w:p>
    <w:p w14:paraId="01315B78" w14:textId="77777777" w:rsidR="00946975" w:rsidRPr="00EA620E" w:rsidRDefault="00C04C2A" w:rsidP="00946975">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24.0</w:t>
      </w:r>
      <w:r w:rsidR="00946975" w:rsidRPr="00EA620E">
        <w:rPr>
          <w:rFonts w:asciiTheme="minorHAnsi" w:hAnsiTheme="minorHAnsi" w:cstheme="minorHAnsi"/>
          <w:b w:val="0"/>
          <w:sz w:val="22"/>
          <w:szCs w:val="22"/>
        </w:rPr>
        <w:t xml:space="preserve"> </w:t>
      </w:r>
      <w:r w:rsidR="00946975" w:rsidRPr="00EA620E">
        <w:rPr>
          <w:rFonts w:asciiTheme="minorHAnsi" w:hAnsiTheme="minorHAnsi" w:cstheme="minorHAnsi"/>
          <w:sz w:val="22"/>
          <w:szCs w:val="22"/>
        </w:rPr>
        <w:t>POLICIES</w:t>
      </w:r>
      <w:r w:rsidR="00946975"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2</w:t>
      </w:r>
      <w:r w:rsidR="00C148DB" w:rsidRPr="00EA620E">
        <w:rPr>
          <w:rFonts w:asciiTheme="minorHAnsi" w:hAnsiTheme="minorHAnsi" w:cstheme="minorHAnsi"/>
          <w:b w:val="0"/>
          <w:sz w:val="22"/>
          <w:szCs w:val="22"/>
        </w:rPr>
        <w:t>9</w:t>
      </w:r>
    </w:p>
    <w:p w14:paraId="5D8EAF9B" w14:textId="77777777" w:rsidR="00946975" w:rsidRPr="00EA620E" w:rsidRDefault="00C04C2A" w:rsidP="00D6737C">
      <w:pPr>
        <w:pStyle w:val="TOC1"/>
        <w:tabs>
          <w:tab w:val="right" w:leader="dot" w:pos="9360"/>
        </w:tabs>
        <w:rPr>
          <w:rFonts w:asciiTheme="minorHAnsi" w:hAnsiTheme="minorHAnsi" w:cstheme="minorHAnsi"/>
          <w:b w:val="0"/>
          <w:sz w:val="22"/>
          <w:szCs w:val="22"/>
        </w:rPr>
      </w:pPr>
      <w:r w:rsidRPr="00EA620E">
        <w:rPr>
          <w:rFonts w:asciiTheme="minorHAnsi" w:hAnsiTheme="minorHAnsi" w:cstheme="minorHAnsi"/>
          <w:b w:val="0"/>
          <w:sz w:val="22"/>
          <w:szCs w:val="22"/>
        </w:rPr>
        <w:t xml:space="preserve">25.0 </w:t>
      </w:r>
      <w:r w:rsidR="00946975" w:rsidRPr="00EA620E">
        <w:rPr>
          <w:rFonts w:asciiTheme="minorHAnsi" w:hAnsiTheme="minorHAnsi" w:cstheme="minorHAnsi"/>
          <w:sz w:val="22"/>
          <w:szCs w:val="22"/>
        </w:rPr>
        <w:t>MOP MAINTAINENCE</w:t>
      </w:r>
      <w:r w:rsidR="00946975" w:rsidRPr="00EA620E">
        <w:rPr>
          <w:rFonts w:asciiTheme="minorHAnsi" w:hAnsiTheme="minorHAnsi" w:cstheme="minorHAnsi"/>
          <w:b w:val="0"/>
          <w:sz w:val="22"/>
          <w:szCs w:val="22"/>
        </w:rPr>
        <w:tab/>
      </w:r>
      <w:r w:rsidR="003A1704" w:rsidRPr="00EA620E">
        <w:rPr>
          <w:rFonts w:asciiTheme="minorHAnsi" w:hAnsiTheme="minorHAnsi" w:cstheme="minorHAnsi"/>
          <w:b w:val="0"/>
          <w:sz w:val="22"/>
          <w:szCs w:val="22"/>
        </w:rPr>
        <w:t>3</w:t>
      </w:r>
      <w:r w:rsidR="00C148DB" w:rsidRPr="00EA620E">
        <w:rPr>
          <w:rFonts w:asciiTheme="minorHAnsi" w:hAnsiTheme="minorHAnsi" w:cstheme="minorHAnsi"/>
          <w:b w:val="0"/>
          <w:sz w:val="22"/>
          <w:szCs w:val="22"/>
        </w:rPr>
        <w:t>0</w:t>
      </w:r>
    </w:p>
    <w:p w14:paraId="45F3C32C" w14:textId="1DB77462" w:rsidR="003A1704" w:rsidRPr="00EA620E" w:rsidRDefault="003A1704" w:rsidP="003A1704">
      <w:pPr>
        <w:pStyle w:val="TOC1"/>
        <w:tabs>
          <w:tab w:val="right" w:leader="dot" w:pos="9360"/>
        </w:tabs>
        <w:rPr>
          <w:rFonts w:asciiTheme="minorHAnsi" w:hAnsiTheme="minorHAnsi" w:cstheme="minorHAnsi"/>
          <w:sz w:val="22"/>
          <w:szCs w:val="22"/>
        </w:rPr>
      </w:pPr>
      <w:r w:rsidRPr="00EA620E">
        <w:rPr>
          <w:rFonts w:asciiTheme="minorHAnsi" w:hAnsiTheme="minorHAnsi" w:cstheme="minorHAnsi"/>
          <w:b w:val="0"/>
          <w:sz w:val="22"/>
          <w:szCs w:val="22"/>
        </w:rPr>
        <w:lastRenderedPageBreak/>
        <w:t xml:space="preserve">26.0 </w:t>
      </w:r>
      <w:r w:rsidRPr="00EA620E">
        <w:rPr>
          <w:rFonts w:asciiTheme="minorHAnsi" w:hAnsiTheme="minorHAnsi" w:cstheme="minorHAnsi"/>
          <w:sz w:val="22"/>
          <w:szCs w:val="22"/>
        </w:rPr>
        <w:t>APPENDICES</w:t>
      </w:r>
      <w:r w:rsidRPr="00EA620E">
        <w:rPr>
          <w:rFonts w:asciiTheme="minorHAnsi" w:hAnsiTheme="minorHAnsi" w:cstheme="minorHAnsi"/>
          <w:b w:val="0"/>
          <w:sz w:val="22"/>
          <w:szCs w:val="22"/>
        </w:rPr>
        <w:tab/>
        <w:t>3</w:t>
      </w:r>
      <w:r w:rsidR="00323436" w:rsidRPr="00EA620E">
        <w:rPr>
          <w:rFonts w:asciiTheme="minorHAnsi" w:hAnsiTheme="minorHAnsi" w:cstheme="minorHAnsi"/>
          <w:b w:val="0"/>
          <w:sz w:val="22"/>
          <w:szCs w:val="22"/>
        </w:rPr>
        <w:t>0</w:t>
      </w:r>
    </w:p>
    <w:p w14:paraId="7BAB252B" w14:textId="77777777" w:rsidR="007F4730" w:rsidRPr="00EA620E" w:rsidRDefault="007F4730">
      <w:pPr>
        <w:widowControl/>
        <w:spacing w:before="0" w:after="0"/>
        <w:rPr>
          <w:rFonts w:asciiTheme="minorHAnsi" w:hAnsiTheme="minorHAnsi" w:cstheme="minorHAnsi"/>
          <w:i/>
          <w:sz w:val="22"/>
          <w:szCs w:val="22"/>
        </w:rPr>
      </w:pPr>
      <w:r w:rsidRPr="00EA620E">
        <w:rPr>
          <w:rFonts w:asciiTheme="minorHAnsi" w:hAnsiTheme="minorHAnsi" w:cstheme="minorHAnsi"/>
          <w:i/>
          <w:sz w:val="22"/>
          <w:szCs w:val="22"/>
        </w:rPr>
        <w:br w:type="page"/>
      </w:r>
    </w:p>
    <w:tbl>
      <w:tblPr>
        <w:tblStyle w:val="GridTable6Colorful"/>
        <w:tblpPr w:leftFromText="180" w:rightFromText="180" w:vertAnchor="text" w:horzAnchor="page" w:tblpX="2386" w:tblpY="408"/>
        <w:tblW w:w="7380" w:type="dxa"/>
        <w:tblLook w:val="04A0" w:firstRow="1" w:lastRow="0" w:firstColumn="1" w:lastColumn="0" w:noHBand="0" w:noVBand="1"/>
      </w:tblPr>
      <w:tblGrid>
        <w:gridCol w:w="1350"/>
        <w:gridCol w:w="6030"/>
      </w:tblGrid>
      <w:tr w:rsidR="004269A9" w:rsidRPr="00EA620E" w14:paraId="4F036593" w14:textId="77777777" w:rsidTr="004269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3C893AC2" w14:textId="77777777" w:rsidR="004269A9" w:rsidRPr="00EA620E" w:rsidRDefault="004269A9" w:rsidP="004269A9">
            <w:pPr>
              <w:widowControl/>
              <w:spacing w:before="0" w:after="0"/>
              <w:jc w:val="center"/>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lastRenderedPageBreak/>
              <w:t>Acronym</w:t>
            </w:r>
          </w:p>
        </w:tc>
        <w:tc>
          <w:tcPr>
            <w:tcW w:w="6030" w:type="dxa"/>
            <w:noWrap/>
          </w:tcPr>
          <w:p w14:paraId="779FF83E" w14:textId="77777777" w:rsidR="004269A9" w:rsidRPr="00EA620E" w:rsidRDefault="004269A9" w:rsidP="004269A9">
            <w:pPr>
              <w:widowControl/>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Term</w:t>
            </w:r>
          </w:p>
        </w:tc>
      </w:tr>
      <w:tr w:rsidR="004269A9" w:rsidRPr="00EA620E" w14:paraId="0947CAD5"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05C866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AE</w:t>
            </w:r>
          </w:p>
        </w:tc>
        <w:tc>
          <w:tcPr>
            <w:tcW w:w="6030" w:type="dxa"/>
            <w:noWrap/>
            <w:hideMark/>
          </w:tcPr>
          <w:p w14:paraId="089CFAA2"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Adverse Event</w:t>
            </w:r>
          </w:p>
        </w:tc>
      </w:tr>
      <w:tr w:rsidR="004269A9" w:rsidRPr="00EA620E" w14:paraId="337B953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23D06C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CFR</w:t>
            </w:r>
          </w:p>
        </w:tc>
        <w:tc>
          <w:tcPr>
            <w:tcW w:w="6030" w:type="dxa"/>
            <w:noWrap/>
            <w:hideMark/>
          </w:tcPr>
          <w:p w14:paraId="1A39B904"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Code of Federal Regulations</w:t>
            </w:r>
          </w:p>
        </w:tc>
      </w:tr>
      <w:tr w:rsidR="004269A9" w:rsidRPr="00EA620E" w14:paraId="63DF395C"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71717E6"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CMP</w:t>
            </w:r>
          </w:p>
        </w:tc>
        <w:tc>
          <w:tcPr>
            <w:tcW w:w="6030" w:type="dxa"/>
            <w:noWrap/>
            <w:hideMark/>
          </w:tcPr>
          <w:p w14:paraId="3BFC94A4"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Clinical Monitoring Plan</w:t>
            </w:r>
          </w:p>
        </w:tc>
      </w:tr>
      <w:tr w:rsidR="004269A9" w:rsidRPr="00EA620E" w14:paraId="44EF002F"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5A859D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COI</w:t>
            </w:r>
          </w:p>
        </w:tc>
        <w:tc>
          <w:tcPr>
            <w:tcW w:w="6030" w:type="dxa"/>
            <w:noWrap/>
          </w:tcPr>
          <w:p w14:paraId="268B314C"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Conflict of Interest</w:t>
            </w:r>
          </w:p>
        </w:tc>
      </w:tr>
      <w:tr w:rsidR="004269A9" w:rsidRPr="00EA620E" w14:paraId="2BF45C12"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FE6E12B"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COV</w:t>
            </w:r>
          </w:p>
        </w:tc>
        <w:tc>
          <w:tcPr>
            <w:tcW w:w="6030" w:type="dxa"/>
            <w:noWrap/>
            <w:hideMark/>
          </w:tcPr>
          <w:p w14:paraId="7758FD25"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Close-Out Visit</w:t>
            </w:r>
          </w:p>
        </w:tc>
      </w:tr>
      <w:tr w:rsidR="004269A9" w:rsidRPr="00EA620E" w14:paraId="41931235"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87CDA1B"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COVR</w:t>
            </w:r>
          </w:p>
        </w:tc>
        <w:tc>
          <w:tcPr>
            <w:tcW w:w="6030" w:type="dxa"/>
            <w:noWrap/>
          </w:tcPr>
          <w:p w14:paraId="48C82728"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Close-Out Visit Report</w:t>
            </w:r>
          </w:p>
        </w:tc>
      </w:tr>
      <w:tr w:rsidR="004269A9" w:rsidRPr="00EA620E" w14:paraId="41018C9B"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22E4B94"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CRA</w:t>
            </w:r>
          </w:p>
        </w:tc>
        <w:tc>
          <w:tcPr>
            <w:tcW w:w="6030" w:type="dxa"/>
            <w:noWrap/>
            <w:hideMark/>
          </w:tcPr>
          <w:p w14:paraId="05163BD2"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Clinical Research Associate</w:t>
            </w:r>
          </w:p>
        </w:tc>
      </w:tr>
      <w:tr w:rsidR="004269A9" w:rsidRPr="00EA620E" w14:paraId="2C532B1B"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37BDB5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CRF</w:t>
            </w:r>
          </w:p>
        </w:tc>
        <w:tc>
          <w:tcPr>
            <w:tcW w:w="6030" w:type="dxa"/>
            <w:noWrap/>
            <w:hideMark/>
          </w:tcPr>
          <w:p w14:paraId="7199976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Case Report Form</w:t>
            </w:r>
          </w:p>
        </w:tc>
      </w:tr>
      <w:tr w:rsidR="004269A9" w:rsidRPr="00EA620E" w14:paraId="7A82F215"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DA9840D"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CTOBB</w:t>
            </w:r>
          </w:p>
        </w:tc>
        <w:tc>
          <w:tcPr>
            <w:tcW w:w="6030" w:type="dxa"/>
            <w:noWrap/>
          </w:tcPr>
          <w:p w14:paraId="3B3BA703"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Clinical Trials Operations and Biostatistics Branch</w:t>
            </w:r>
          </w:p>
        </w:tc>
      </w:tr>
      <w:tr w:rsidR="004269A9" w:rsidRPr="00EA620E" w14:paraId="0C57937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C8E013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DCF</w:t>
            </w:r>
          </w:p>
        </w:tc>
        <w:tc>
          <w:tcPr>
            <w:tcW w:w="6030" w:type="dxa"/>
            <w:noWrap/>
          </w:tcPr>
          <w:p w14:paraId="3ED1A945"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Data Correction Form</w:t>
            </w:r>
          </w:p>
        </w:tc>
      </w:tr>
      <w:tr w:rsidR="004269A9" w:rsidRPr="00EA620E" w14:paraId="02621272"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6BFDB3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DSMB</w:t>
            </w:r>
          </w:p>
        </w:tc>
        <w:tc>
          <w:tcPr>
            <w:tcW w:w="6030" w:type="dxa"/>
            <w:noWrap/>
            <w:hideMark/>
          </w:tcPr>
          <w:p w14:paraId="5949E1A3"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Data Safety Monitoring Board</w:t>
            </w:r>
          </w:p>
        </w:tc>
      </w:tr>
      <w:tr w:rsidR="004269A9" w:rsidRPr="00EA620E" w14:paraId="6E087DCC"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76A45EE"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eCRF</w:t>
            </w:r>
          </w:p>
        </w:tc>
        <w:tc>
          <w:tcPr>
            <w:tcW w:w="6030" w:type="dxa"/>
            <w:noWrap/>
            <w:hideMark/>
          </w:tcPr>
          <w:p w14:paraId="13097CE1"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Electronic Case Report Form</w:t>
            </w:r>
          </w:p>
        </w:tc>
      </w:tr>
      <w:tr w:rsidR="004269A9" w:rsidRPr="00EA620E" w14:paraId="4F6EAC89"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6CEE34C"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EDC</w:t>
            </w:r>
          </w:p>
        </w:tc>
        <w:tc>
          <w:tcPr>
            <w:tcW w:w="6030" w:type="dxa"/>
            <w:noWrap/>
            <w:hideMark/>
          </w:tcPr>
          <w:p w14:paraId="59F2B74B"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Electronic Data Capture</w:t>
            </w:r>
          </w:p>
        </w:tc>
      </w:tr>
      <w:tr w:rsidR="004269A9" w:rsidRPr="00EA620E" w14:paraId="41D3DD9B"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3DDDA03"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ED</w:t>
            </w:r>
          </w:p>
        </w:tc>
        <w:tc>
          <w:tcPr>
            <w:tcW w:w="6030" w:type="dxa"/>
            <w:noWrap/>
            <w:hideMark/>
          </w:tcPr>
          <w:p w14:paraId="5101818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Essential Documents</w:t>
            </w:r>
          </w:p>
        </w:tc>
      </w:tr>
      <w:tr w:rsidR="004269A9" w:rsidRPr="00EA620E" w14:paraId="695C22FD"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7E965E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FDA</w:t>
            </w:r>
          </w:p>
        </w:tc>
        <w:tc>
          <w:tcPr>
            <w:tcW w:w="6030" w:type="dxa"/>
            <w:noWrap/>
            <w:hideMark/>
          </w:tcPr>
          <w:p w14:paraId="4FF79D58"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Food and Drug Administration</w:t>
            </w:r>
          </w:p>
        </w:tc>
      </w:tr>
      <w:tr w:rsidR="004269A9" w:rsidRPr="00EA620E" w14:paraId="50ABFD71"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EB744F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FDF</w:t>
            </w:r>
          </w:p>
        </w:tc>
        <w:tc>
          <w:tcPr>
            <w:tcW w:w="6030" w:type="dxa"/>
            <w:noWrap/>
          </w:tcPr>
          <w:p w14:paraId="27DC7CC9"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Financial Disclosure Form</w:t>
            </w:r>
          </w:p>
        </w:tc>
      </w:tr>
      <w:tr w:rsidR="004269A9" w:rsidRPr="00EA620E" w14:paraId="58262FF9"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126AA65"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GCP</w:t>
            </w:r>
          </w:p>
        </w:tc>
        <w:tc>
          <w:tcPr>
            <w:tcW w:w="6030" w:type="dxa"/>
            <w:noWrap/>
            <w:hideMark/>
          </w:tcPr>
          <w:p w14:paraId="7363D66E"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Good Clinical Practice</w:t>
            </w:r>
          </w:p>
        </w:tc>
      </w:tr>
      <w:tr w:rsidR="004269A9" w:rsidRPr="00EA620E" w14:paraId="02B6FCBD"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4C0B409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IB</w:t>
            </w:r>
          </w:p>
        </w:tc>
        <w:tc>
          <w:tcPr>
            <w:tcW w:w="6030" w:type="dxa"/>
            <w:noWrap/>
          </w:tcPr>
          <w:p w14:paraId="66B9D897"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Investigator’s Brochure</w:t>
            </w:r>
          </w:p>
        </w:tc>
      </w:tr>
      <w:tr w:rsidR="004269A9" w:rsidRPr="00EA620E" w14:paraId="6C031B3F"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410A9702"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ICF</w:t>
            </w:r>
          </w:p>
        </w:tc>
        <w:tc>
          <w:tcPr>
            <w:tcW w:w="6030" w:type="dxa"/>
            <w:noWrap/>
          </w:tcPr>
          <w:p w14:paraId="4E4FF1FB"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Informed Consent Form</w:t>
            </w:r>
          </w:p>
        </w:tc>
      </w:tr>
      <w:tr w:rsidR="004269A9" w:rsidRPr="00EA620E" w14:paraId="64BC1E93"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E3943C3"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ICH</w:t>
            </w:r>
          </w:p>
        </w:tc>
        <w:tc>
          <w:tcPr>
            <w:tcW w:w="6030" w:type="dxa"/>
            <w:noWrap/>
            <w:hideMark/>
          </w:tcPr>
          <w:p w14:paraId="05E95DB2"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International Conference on Harmonization</w:t>
            </w:r>
          </w:p>
        </w:tc>
      </w:tr>
      <w:tr w:rsidR="004269A9" w:rsidRPr="00EA620E" w14:paraId="15A1FCB7"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FEDCDFD"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IMV</w:t>
            </w:r>
          </w:p>
        </w:tc>
        <w:tc>
          <w:tcPr>
            <w:tcW w:w="6030" w:type="dxa"/>
            <w:noWrap/>
            <w:hideMark/>
          </w:tcPr>
          <w:p w14:paraId="01041B8F"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Interim Monitoring Visit</w:t>
            </w:r>
          </w:p>
        </w:tc>
      </w:tr>
      <w:tr w:rsidR="004269A9" w:rsidRPr="00EA620E" w14:paraId="2A9FB323"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0268C21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IMVR</w:t>
            </w:r>
          </w:p>
        </w:tc>
        <w:tc>
          <w:tcPr>
            <w:tcW w:w="6030" w:type="dxa"/>
            <w:noWrap/>
          </w:tcPr>
          <w:p w14:paraId="07E9AD08"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Interim Monitoring Visit Report</w:t>
            </w:r>
          </w:p>
        </w:tc>
      </w:tr>
      <w:tr w:rsidR="004269A9" w:rsidRPr="00EA620E" w14:paraId="2401DA8C"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4BA80069"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IP</w:t>
            </w:r>
          </w:p>
        </w:tc>
        <w:tc>
          <w:tcPr>
            <w:tcW w:w="6030" w:type="dxa"/>
            <w:noWrap/>
          </w:tcPr>
          <w:p w14:paraId="0724A606"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Investigational Product</w:t>
            </w:r>
          </w:p>
        </w:tc>
      </w:tr>
      <w:tr w:rsidR="004269A9" w:rsidRPr="00EA620E" w14:paraId="1413E2B1"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629E055"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IRB</w:t>
            </w:r>
          </w:p>
          <w:p w14:paraId="3F9014EA"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ISM</w:t>
            </w:r>
          </w:p>
        </w:tc>
        <w:tc>
          <w:tcPr>
            <w:tcW w:w="6030" w:type="dxa"/>
            <w:noWrap/>
            <w:hideMark/>
          </w:tcPr>
          <w:p w14:paraId="157F2E8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Institutional Review Board</w:t>
            </w:r>
          </w:p>
          <w:p w14:paraId="4B298D05"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 xml:space="preserve">Independent Safety Monitor </w:t>
            </w:r>
          </w:p>
        </w:tc>
      </w:tr>
      <w:tr w:rsidR="004269A9" w:rsidRPr="00EA620E" w14:paraId="7966A445"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9EC6D07"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LAR</w:t>
            </w:r>
          </w:p>
        </w:tc>
        <w:tc>
          <w:tcPr>
            <w:tcW w:w="6030" w:type="dxa"/>
            <w:noWrap/>
          </w:tcPr>
          <w:p w14:paraId="5E1F7F61"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 xml:space="preserve">Legally Authorized Representative </w:t>
            </w:r>
          </w:p>
        </w:tc>
      </w:tr>
      <w:tr w:rsidR="004269A9" w:rsidRPr="00EA620E" w14:paraId="718E9BA6"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1B8EAD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MOP</w:t>
            </w:r>
          </w:p>
        </w:tc>
        <w:tc>
          <w:tcPr>
            <w:tcW w:w="6030" w:type="dxa"/>
            <w:noWrap/>
            <w:hideMark/>
          </w:tcPr>
          <w:p w14:paraId="5E154896"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Manual of Procedures</w:t>
            </w:r>
          </w:p>
        </w:tc>
      </w:tr>
      <w:tr w:rsidR="004269A9" w:rsidRPr="00EA620E" w14:paraId="37C20604"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6F6247F"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NIH</w:t>
            </w:r>
          </w:p>
        </w:tc>
        <w:tc>
          <w:tcPr>
            <w:tcW w:w="6030" w:type="dxa"/>
            <w:noWrap/>
            <w:hideMark/>
          </w:tcPr>
          <w:p w14:paraId="2BE2D2E9"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National Institutes of Health</w:t>
            </w:r>
          </w:p>
        </w:tc>
      </w:tr>
      <w:tr w:rsidR="004269A9" w:rsidRPr="00EA620E" w14:paraId="53CCFD1C"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96DAB56"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NIMH</w:t>
            </w:r>
          </w:p>
        </w:tc>
        <w:tc>
          <w:tcPr>
            <w:tcW w:w="6030" w:type="dxa"/>
            <w:noWrap/>
            <w:hideMark/>
          </w:tcPr>
          <w:p w14:paraId="6F52BA96"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National Institute of Mental Health</w:t>
            </w:r>
          </w:p>
        </w:tc>
      </w:tr>
      <w:tr w:rsidR="004269A9" w:rsidRPr="00EA620E" w14:paraId="3A14CAF1"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A16F54F"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OCR</w:t>
            </w:r>
          </w:p>
        </w:tc>
        <w:tc>
          <w:tcPr>
            <w:tcW w:w="6030" w:type="dxa"/>
            <w:noWrap/>
            <w:hideMark/>
          </w:tcPr>
          <w:p w14:paraId="5DCDC53E"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Office of Clinical Research</w:t>
            </w:r>
          </w:p>
        </w:tc>
      </w:tr>
      <w:tr w:rsidR="004269A9" w:rsidRPr="00EA620E" w14:paraId="33C6A8D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ABA5D36"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OHRP</w:t>
            </w:r>
          </w:p>
        </w:tc>
        <w:tc>
          <w:tcPr>
            <w:tcW w:w="6030" w:type="dxa"/>
            <w:noWrap/>
            <w:hideMark/>
          </w:tcPr>
          <w:p w14:paraId="6A96BC67"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Office for Human Research Protections</w:t>
            </w:r>
          </w:p>
        </w:tc>
      </w:tr>
      <w:tr w:rsidR="004269A9" w:rsidRPr="00EA620E" w14:paraId="77DD7ACF"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74714E4"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 xml:space="preserve">PI </w:t>
            </w:r>
          </w:p>
        </w:tc>
        <w:tc>
          <w:tcPr>
            <w:tcW w:w="6030" w:type="dxa"/>
            <w:noWrap/>
            <w:hideMark/>
          </w:tcPr>
          <w:p w14:paraId="2CF96D29"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Principal Investigator</w:t>
            </w:r>
          </w:p>
        </w:tc>
      </w:tr>
      <w:tr w:rsidR="004269A9" w:rsidRPr="00EA620E" w14:paraId="32EF2401"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6BD4AE4"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SAE</w:t>
            </w:r>
          </w:p>
        </w:tc>
        <w:tc>
          <w:tcPr>
            <w:tcW w:w="6030" w:type="dxa"/>
            <w:noWrap/>
            <w:hideMark/>
          </w:tcPr>
          <w:p w14:paraId="26EED1B0"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Serious Adverse Event</w:t>
            </w:r>
          </w:p>
        </w:tc>
      </w:tr>
      <w:tr w:rsidR="004269A9" w:rsidRPr="00EA620E" w14:paraId="7B21DDFB"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B4516C1"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SC</w:t>
            </w:r>
          </w:p>
        </w:tc>
        <w:tc>
          <w:tcPr>
            <w:tcW w:w="6030" w:type="dxa"/>
            <w:noWrap/>
            <w:hideMark/>
          </w:tcPr>
          <w:p w14:paraId="44869C2A"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Study Coordinator</w:t>
            </w:r>
          </w:p>
        </w:tc>
      </w:tr>
      <w:tr w:rsidR="004269A9" w:rsidRPr="00EA620E" w14:paraId="64187BB4"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D4DE782"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SD</w:t>
            </w:r>
          </w:p>
        </w:tc>
        <w:tc>
          <w:tcPr>
            <w:tcW w:w="6030" w:type="dxa"/>
            <w:noWrap/>
          </w:tcPr>
          <w:p w14:paraId="10B753DA"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Source Documents</w:t>
            </w:r>
          </w:p>
        </w:tc>
      </w:tr>
      <w:tr w:rsidR="004269A9" w:rsidRPr="00EA620E" w14:paraId="79348CFD"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1A4E9A5C"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SDV</w:t>
            </w:r>
          </w:p>
        </w:tc>
        <w:tc>
          <w:tcPr>
            <w:tcW w:w="6030" w:type="dxa"/>
            <w:noWrap/>
          </w:tcPr>
          <w:p w14:paraId="54847976"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Study Document Verification</w:t>
            </w:r>
          </w:p>
        </w:tc>
      </w:tr>
      <w:tr w:rsidR="004269A9" w:rsidRPr="00EA620E" w14:paraId="6F6DC15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011C00A"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SIV</w:t>
            </w:r>
          </w:p>
        </w:tc>
        <w:tc>
          <w:tcPr>
            <w:tcW w:w="6030" w:type="dxa"/>
            <w:noWrap/>
            <w:hideMark/>
          </w:tcPr>
          <w:p w14:paraId="740142D4"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Site Initiation Visit</w:t>
            </w:r>
          </w:p>
        </w:tc>
      </w:tr>
      <w:tr w:rsidR="004269A9" w:rsidRPr="00EA620E" w14:paraId="467FC722"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609E157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SIVR</w:t>
            </w:r>
          </w:p>
        </w:tc>
        <w:tc>
          <w:tcPr>
            <w:tcW w:w="6030" w:type="dxa"/>
            <w:noWrap/>
          </w:tcPr>
          <w:p w14:paraId="2BAA7CBA"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Site Initiation Visit Report</w:t>
            </w:r>
          </w:p>
        </w:tc>
      </w:tr>
      <w:tr w:rsidR="004269A9" w:rsidRPr="00EA620E" w14:paraId="764C5350"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F073BD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SOP</w:t>
            </w:r>
          </w:p>
        </w:tc>
        <w:tc>
          <w:tcPr>
            <w:tcW w:w="6030" w:type="dxa"/>
            <w:noWrap/>
            <w:hideMark/>
          </w:tcPr>
          <w:p w14:paraId="438F94CD"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Standard Operating Procedures</w:t>
            </w:r>
          </w:p>
        </w:tc>
      </w:tr>
      <w:tr w:rsidR="004269A9" w:rsidRPr="00EA620E" w14:paraId="2922A2CC" w14:textId="77777777" w:rsidTr="00426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92511E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TMF</w:t>
            </w:r>
          </w:p>
        </w:tc>
        <w:tc>
          <w:tcPr>
            <w:tcW w:w="6030" w:type="dxa"/>
            <w:noWrap/>
            <w:hideMark/>
          </w:tcPr>
          <w:p w14:paraId="4E2CD636" w14:textId="77777777" w:rsidR="004269A9" w:rsidRPr="00EA620E" w:rsidRDefault="004269A9" w:rsidP="004269A9">
            <w:pPr>
              <w:widowControl/>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Trial Master File</w:t>
            </w:r>
          </w:p>
        </w:tc>
      </w:tr>
      <w:tr w:rsidR="004269A9" w:rsidRPr="00EA620E" w14:paraId="28FC1E9F" w14:textId="77777777" w:rsidTr="004269A9">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30CC2308" w14:textId="77777777" w:rsidR="004269A9" w:rsidRPr="00EA620E" w:rsidRDefault="004269A9" w:rsidP="004269A9">
            <w:pPr>
              <w:widowControl/>
              <w:spacing w:before="0" w:after="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UP</w:t>
            </w:r>
          </w:p>
        </w:tc>
        <w:tc>
          <w:tcPr>
            <w:tcW w:w="6030" w:type="dxa"/>
            <w:noWrap/>
            <w:hideMark/>
          </w:tcPr>
          <w:p w14:paraId="2268C938" w14:textId="77777777" w:rsidR="004269A9" w:rsidRPr="00EA620E" w:rsidRDefault="004269A9" w:rsidP="004269A9">
            <w:pPr>
              <w:widowControl/>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napToGrid/>
                <w:color w:val="000000"/>
                <w:sz w:val="22"/>
                <w:szCs w:val="22"/>
              </w:rPr>
            </w:pPr>
            <w:r w:rsidRPr="00EA620E">
              <w:rPr>
                <w:rFonts w:asciiTheme="minorHAnsi" w:hAnsiTheme="minorHAnsi" w:cstheme="minorHAnsi"/>
                <w:snapToGrid/>
                <w:color w:val="000000"/>
                <w:sz w:val="22"/>
                <w:szCs w:val="22"/>
              </w:rPr>
              <w:t>Unanticipated Problem</w:t>
            </w:r>
          </w:p>
        </w:tc>
      </w:tr>
    </w:tbl>
    <w:p w14:paraId="3D098AA1" w14:textId="6B2F72DB" w:rsidR="00946975" w:rsidRPr="00EA620E" w:rsidRDefault="004269A9" w:rsidP="004269A9">
      <w:pPr>
        <w:spacing w:after="0"/>
        <w:rPr>
          <w:rFonts w:asciiTheme="minorHAnsi" w:hAnsiTheme="minorHAnsi" w:cstheme="minorHAnsi"/>
          <w:sz w:val="22"/>
          <w:szCs w:val="22"/>
        </w:rPr>
      </w:pPr>
      <w:r w:rsidRPr="00EA620E">
        <w:rPr>
          <w:rFonts w:asciiTheme="minorHAnsi" w:hAnsiTheme="minorHAnsi" w:cstheme="minorHAnsi"/>
          <w:b/>
          <w:sz w:val="22"/>
          <w:szCs w:val="22"/>
        </w:rPr>
        <w:t xml:space="preserve"> </w:t>
      </w:r>
      <w:r w:rsidR="00946975" w:rsidRPr="00EA620E">
        <w:rPr>
          <w:rFonts w:asciiTheme="minorHAnsi" w:hAnsiTheme="minorHAnsi" w:cstheme="minorHAnsi"/>
          <w:b/>
          <w:sz w:val="22"/>
          <w:szCs w:val="22"/>
        </w:rPr>
        <w:t>ABBREVIATIONS</w:t>
      </w:r>
      <w:r w:rsidR="00AC297E" w:rsidRPr="00EA620E">
        <w:rPr>
          <w:rFonts w:asciiTheme="minorHAnsi" w:hAnsiTheme="minorHAnsi" w:cstheme="minorHAnsi"/>
          <w:sz w:val="22"/>
          <w:szCs w:val="22"/>
        </w:rPr>
        <w:t xml:space="preserve"> </w:t>
      </w:r>
    </w:p>
    <w:p w14:paraId="7EDC4E93" w14:textId="77777777" w:rsidR="00821D23" w:rsidRPr="00EA620E" w:rsidRDefault="00821D23" w:rsidP="00D6737C">
      <w:pPr>
        <w:pStyle w:val="Heading1"/>
        <w:ind w:left="360"/>
        <w:rPr>
          <w:rFonts w:asciiTheme="minorHAnsi" w:hAnsiTheme="minorHAnsi" w:cstheme="minorHAnsi"/>
          <w:sz w:val="22"/>
          <w:szCs w:val="22"/>
        </w:rPr>
      </w:pPr>
    </w:p>
    <w:p w14:paraId="64BF4B8C" w14:textId="77777777" w:rsidR="00946975" w:rsidRPr="00EA620E" w:rsidRDefault="00DA37C1" w:rsidP="00D6737C">
      <w:pPr>
        <w:pStyle w:val="Heading1"/>
        <w:rPr>
          <w:rFonts w:asciiTheme="minorHAnsi" w:hAnsiTheme="minorHAnsi" w:cstheme="minorHAnsi"/>
          <w:snapToGrid/>
          <w:sz w:val="22"/>
          <w:szCs w:val="22"/>
        </w:rPr>
      </w:pPr>
      <w:r w:rsidRPr="00EA620E">
        <w:rPr>
          <w:rFonts w:asciiTheme="minorHAnsi" w:hAnsiTheme="minorHAnsi" w:cstheme="minorHAnsi"/>
          <w:sz w:val="22"/>
          <w:szCs w:val="22"/>
        </w:rPr>
        <w:br w:type="page"/>
      </w:r>
      <w:bookmarkStart w:id="46" w:name="_Toc182649364"/>
      <w:bookmarkStart w:id="47" w:name="_Toc511794356"/>
      <w:bookmarkStart w:id="48" w:name="_Toc511794358"/>
      <w:bookmarkStart w:id="49" w:name="_Toc517592309"/>
      <w:bookmarkStart w:id="50" w:name="_Toc31438358"/>
      <w:bookmarkStart w:id="51" w:name="_Toc31438740"/>
      <w:bookmarkStart w:id="52" w:name="_Toc31438896"/>
      <w:bookmarkStart w:id="53" w:name="_Toc31439013"/>
      <w:bookmarkStart w:id="54" w:name="_Toc31442623"/>
      <w:bookmarkStart w:id="55" w:name="_Toc31443001"/>
      <w:bookmarkStart w:id="56" w:name="_Toc31444029"/>
      <w:bookmarkStart w:id="57" w:name="_Toc32202633"/>
      <w:bookmarkStart w:id="58" w:name="_Toc33851186"/>
      <w:bookmarkStart w:id="59" w:name="_Toc33851388"/>
      <w:bookmarkStart w:id="60" w:name="_Toc33851572"/>
      <w:bookmarkStart w:id="61" w:name="_Toc33851936"/>
      <w:bookmarkStart w:id="62" w:name="_Toc33852236"/>
      <w:bookmarkStart w:id="63" w:name="_Toc40256960"/>
      <w:bookmarkStart w:id="64" w:name="_Toc41800327"/>
      <w:bookmarkStart w:id="65" w:name="_Toc41800528"/>
      <w:bookmarkStart w:id="66" w:name="_Toc41800739"/>
      <w:bookmarkStart w:id="67" w:name="_Toc41800863"/>
      <w:bookmarkStart w:id="68" w:name="_Toc43804557"/>
      <w:bookmarkStart w:id="69" w:name="_Toc107981184"/>
      <w:r w:rsidR="00E837AD" w:rsidRPr="00EA620E">
        <w:rPr>
          <w:rFonts w:asciiTheme="minorHAnsi" w:hAnsiTheme="minorHAnsi" w:cstheme="minorHAnsi"/>
          <w:sz w:val="22"/>
          <w:szCs w:val="22"/>
        </w:rPr>
        <w:lastRenderedPageBreak/>
        <w:t xml:space="preserve">1.0 </w:t>
      </w:r>
      <w:r w:rsidR="007962BC" w:rsidRPr="00EA620E">
        <w:rPr>
          <w:rFonts w:asciiTheme="minorHAnsi" w:hAnsiTheme="minorHAnsi" w:cstheme="minorHAnsi"/>
          <w:sz w:val="22"/>
          <w:szCs w:val="22"/>
        </w:rPr>
        <w:t>STUDY</w:t>
      </w:r>
      <w:r w:rsidR="007962BC" w:rsidRPr="00EA620E">
        <w:rPr>
          <w:rFonts w:asciiTheme="minorHAnsi" w:hAnsiTheme="minorHAnsi" w:cstheme="minorHAnsi"/>
          <w:snapToGrid/>
          <w:sz w:val="22"/>
          <w:szCs w:val="22"/>
        </w:rPr>
        <w:t xml:space="preserve"> SYNOPSIS</w:t>
      </w:r>
      <w:r w:rsidR="00E749EB" w:rsidRPr="00EA620E">
        <w:rPr>
          <w:rFonts w:asciiTheme="minorHAnsi" w:hAnsiTheme="minorHAnsi" w:cstheme="minorHAnsi"/>
          <w:snapToGrid/>
          <w:sz w:val="22"/>
          <w:szCs w:val="22"/>
        </w:rPr>
        <w:t xml:space="preserve"> </w:t>
      </w:r>
      <w:r w:rsidR="00E749EB" w:rsidRPr="00EA620E">
        <w:rPr>
          <w:rFonts w:asciiTheme="minorHAnsi" w:hAnsiTheme="minorHAnsi" w:cstheme="minorHAnsi"/>
          <w:i/>
          <w:caps w:val="0"/>
          <w:snapToGrid/>
          <w:sz w:val="22"/>
          <w:szCs w:val="22"/>
        </w:rPr>
        <w:t>(one page)</w:t>
      </w:r>
    </w:p>
    <w:p w14:paraId="19C2144D" w14:textId="0CEFDCA6" w:rsidR="00946975" w:rsidRPr="00EA620E" w:rsidRDefault="00C651C2" w:rsidP="00D6737C">
      <w:pPr>
        <w:rPr>
          <w:rFonts w:asciiTheme="minorHAnsi" w:hAnsiTheme="minorHAnsi" w:cstheme="minorHAnsi"/>
          <w:b/>
          <w:bCs/>
          <w:caps/>
          <w:snapToGrid/>
          <w:sz w:val="22"/>
          <w:szCs w:val="22"/>
          <w:lang w:eastAsia="x-none"/>
        </w:rPr>
      </w:pPr>
      <w:r w:rsidRPr="00EA620E">
        <w:rPr>
          <w:rFonts w:asciiTheme="minorHAnsi" w:eastAsia="Calibri" w:hAnsiTheme="minorHAnsi" w:cstheme="minorHAnsi"/>
          <w:b/>
          <w:snapToGrid/>
          <w:sz w:val="22"/>
          <w:szCs w:val="22"/>
        </w:rPr>
        <w:t>Name of Stud</w:t>
      </w:r>
      <w:r w:rsidR="00C63D6D" w:rsidRPr="00EA620E">
        <w:rPr>
          <w:rFonts w:asciiTheme="minorHAnsi" w:eastAsia="Calibri" w:hAnsiTheme="minorHAnsi" w:cstheme="minorHAnsi"/>
          <w:b/>
          <w:snapToGrid/>
          <w:sz w:val="22"/>
          <w:szCs w:val="22"/>
        </w:rPr>
        <w:t>y</w:t>
      </w:r>
      <w:r w:rsidR="00647BE3" w:rsidRPr="00EA620E">
        <w:rPr>
          <w:rFonts w:asciiTheme="minorHAnsi" w:eastAsia="Calibri" w:hAnsiTheme="minorHAnsi" w:cstheme="minorHAnsi"/>
          <w:b/>
          <w:snapToGrid/>
          <w:sz w:val="22"/>
          <w:szCs w:val="22"/>
        </w:rPr>
        <w:t>:</w:t>
      </w:r>
    </w:p>
    <w:bookmarkEnd w:id="46"/>
    <w:p w14:paraId="45918AAA" w14:textId="68F0925C" w:rsidR="00946975" w:rsidRPr="00EA620E" w:rsidRDefault="00946975" w:rsidP="00D6737C">
      <w:pPr>
        <w:rPr>
          <w:rFonts w:asciiTheme="minorHAnsi" w:hAnsiTheme="minorHAnsi" w:cstheme="minorHAnsi"/>
          <w:b/>
          <w:snapToGrid/>
          <w:sz w:val="22"/>
          <w:szCs w:val="22"/>
        </w:rPr>
      </w:pPr>
      <w:r w:rsidRPr="00EA620E">
        <w:rPr>
          <w:rFonts w:asciiTheme="minorHAnsi" w:hAnsiTheme="minorHAnsi" w:cstheme="minorHAnsi"/>
          <w:b/>
          <w:snapToGrid/>
          <w:sz w:val="22"/>
          <w:szCs w:val="22"/>
        </w:rPr>
        <w:t>Object</w:t>
      </w:r>
      <w:r w:rsidR="00C04C2A" w:rsidRPr="00EA620E">
        <w:rPr>
          <w:rFonts w:asciiTheme="minorHAnsi" w:hAnsiTheme="minorHAnsi" w:cstheme="minorHAnsi"/>
          <w:b/>
          <w:snapToGrid/>
          <w:sz w:val="22"/>
          <w:szCs w:val="22"/>
        </w:rPr>
        <w:t>iv</w:t>
      </w:r>
      <w:r w:rsidRPr="00EA620E">
        <w:rPr>
          <w:rFonts w:asciiTheme="minorHAnsi" w:hAnsiTheme="minorHAnsi" w:cstheme="minorHAnsi"/>
          <w:b/>
          <w:snapToGrid/>
          <w:sz w:val="22"/>
          <w:szCs w:val="22"/>
        </w:rPr>
        <w:t>es</w:t>
      </w:r>
      <w:r w:rsidR="00647BE3" w:rsidRPr="00EA620E">
        <w:rPr>
          <w:rFonts w:asciiTheme="minorHAnsi" w:hAnsiTheme="minorHAnsi" w:cstheme="minorHAnsi"/>
          <w:b/>
          <w:snapToGrid/>
          <w:sz w:val="22"/>
          <w:szCs w:val="22"/>
        </w:rPr>
        <w:t>:</w:t>
      </w:r>
      <w:r w:rsidRPr="00EA620E">
        <w:rPr>
          <w:rFonts w:asciiTheme="minorHAnsi" w:hAnsiTheme="minorHAnsi" w:cstheme="minorHAnsi"/>
          <w:b/>
          <w:snapToGrid/>
          <w:sz w:val="22"/>
          <w:szCs w:val="22"/>
        </w:rPr>
        <w:t xml:space="preserve"> </w:t>
      </w:r>
    </w:p>
    <w:p w14:paraId="7B817A8A" w14:textId="702BCD41" w:rsidR="00DA37C1" w:rsidRPr="00EA620E" w:rsidRDefault="00946975" w:rsidP="00D6737C">
      <w:pPr>
        <w:rPr>
          <w:rFonts w:asciiTheme="minorHAnsi" w:eastAsia="Calibri" w:hAnsiTheme="minorHAnsi" w:cstheme="minorHAnsi"/>
          <w:b/>
          <w:snapToGrid/>
          <w:sz w:val="22"/>
          <w:szCs w:val="22"/>
        </w:rPr>
      </w:pPr>
      <w:r w:rsidRPr="00EA620E">
        <w:rPr>
          <w:rFonts w:asciiTheme="minorHAnsi" w:eastAsia="Calibri" w:hAnsiTheme="minorHAnsi" w:cstheme="minorHAnsi"/>
          <w:b/>
          <w:iCs/>
          <w:snapToGrid/>
          <w:sz w:val="22"/>
          <w:szCs w:val="22"/>
        </w:rPr>
        <w:t>Primary Object</w:t>
      </w:r>
      <w:r w:rsidR="00C04C2A" w:rsidRPr="00EA620E">
        <w:rPr>
          <w:rFonts w:asciiTheme="minorHAnsi" w:eastAsia="Calibri" w:hAnsiTheme="minorHAnsi" w:cstheme="minorHAnsi"/>
          <w:b/>
          <w:iCs/>
          <w:snapToGrid/>
          <w:sz w:val="22"/>
          <w:szCs w:val="22"/>
        </w:rPr>
        <w:t>ives</w:t>
      </w:r>
      <w:r w:rsidR="00647BE3" w:rsidRPr="00EA620E">
        <w:rPr>
          <w:rFonts w:asciiTheme="minorHAnsi" w:eastAsia="Calibri" w:hAnsiTheme="minorHAnsi" w:cstheme="minorHAnsi"/>
          <w:b/>
          <w:iCs/>
          <w:snapToGrid/>
          <w:sz w:val="22"/>
          <w:szCs w:val="22"/>
        </w:rPr>
        <w:t>:</w:t>
      </w:r>
    </w:p>
    <w:p w14:paraId="3146F7B8" w14:textId="5B6E1DCA" w:rsidR="00946975" w:rsidRPr="00EA620E" w:rsidRDefault="00946975" w:rsidP="00D6737C">
      <w:pPr>
        <w:rPr>
          <w:rFonts w:asciiTheme="minorHAnsi" w:hAnsiTheme="minorHAnsi" w:cstheme="minorHAnsi"/>
          <w:b/>
          <w:iCs/>
          <w:snapToGrid/>
          <w:sz w:val="22"/>
          <w:szCs w:val="22"/>
        </w:rPr>
      </w:pPr>
      <w:r w:rsidRPr="00EA620E">
        <w:rPr>
          <w:rFonts w:asciiTheme="minorHAnsi" w:hAnsiTheme="minorHAnsi" w:cstheme="minorHAnsi"/>
          <w:b/>
          <w:iCs/>
          <w:snapToGrid/>
          <w:sz w:val="22"/>
          <w:szCs w:val="22"/>
        </w:rPr>
        <w:t>Secondary Object</w:t>
      </w:r>
      <w:r w:rsidR="00C04C2A" w:rsidRPr="00EA620E">
        <w:rPr>
          <w:rFonts w:asciiTheme="minorHAnsi" w:hAnsiTheme="minorHAnsi" w:cstheme="minorHAnsi"/>
          <w:b/>
          <w:iCs/>
          <w:snapToGrid/>
          <w:sz w:val="22"/>
          <w:szCs w:val="22"/>
        </w:rPr>
        <w:t>iv</w:t>
      </w:r>
      <w:r w:rsidRPr="00EA620E">
        <w:rPr>
          <w:rFonts w:asciiTheme="minorHAnsi" w:hAnsiTheme="minorHAnsi" w:cstheme="minorHAnsi"/>
          <w:b/>
          <w:iCs/>
          <w:snapToGrid/>
          <w:sz w:val="22"/>
          <w:szCs w:val="22"/>
        </w:rPr>
        <w:t>es</w:t>
      </w:r>
      <w:r w:rsidR="00647BE3" w:rsidRPr="00EA620E">
        <w:rPr>
          <w:rFonts w:asciiTheme="minorHAnsi" w:hAnsiTheme="minorHAnsi" w:cstheme="minorHAnsi"/>
          <w:b/>
          <w:iCs/>
          <w:snapToGrid/>
          <w:sz w:val="22"/>
          <w:szCs w:val="22"/>
        </w:rPr>
        <w:t>:</w:t>
      </w:r>
    </w:p>
    <w:p w14:paraId="0A9A23CA" w14:textId="2A79ACDE" w:rsidR="00946975" w:rsidRPr="00EA620E" w:rsidRDefault="00946975" w:rsidP="00D6737C">
      <w:pPr>
        <w:rPr>
          <w:rFonts w:asciiTheme="minorHAnsi" w:hAnsiTheme="minorHAnsi" w:cstheme="minorHAnsi"/>
          <w:b/>
          <w:snapToGrid/>
          <w:color w:val="000000"/>
          <w:sz w:val="22"/>
          <w:szCs w:val="22"/>
        </w:rPr>
      </w:pPr>
      <w:r w:rsidRPr="00EA620E">
        <w:rPr>
          <w:rFonts w:asciiTheme="minorHAnsi" w:hAnsiTheme="minorHAnsi" w:cstheme="minorHAnsi"/>
          <w:b/>
          <w:snapToGrid/>
          <w:sz w:val="22"/>
          <w:szCs w:val="22"/>
        </w:rPr>
        <w:t>Design and Outcomes</w:t>
      </w:r>
      <w:r w:rsidR="00647BE3" w:rsidRPr="00EA620E">
        <w:rPr>
          <w:rFonts w:asciiTheme="minorHAnsi" w:hAnsiTheme="minorHAnsi" w:cstheme="minorHAnsi"/>
          <w:b/>
          <w:snapToGrid/>
          <w:sz w:val="22"/>
          <w:szCs w:val="22"/>
        </w:rPr>
        <w:t>:</w:t>
      </w:r>
      <w:r w:rsidRPr="00EA620E">
        <w:rPr>
          <w:rFonts w:asciiTheme="minorHAnsi" w:hAnsiTheme="minorHAnsi" w:cstheme="minorHAnsi"/>
          <w:b/>
          <w:snapToGrid/>
          <w:sz w:val="22"/>
          <w:szCs w:val="22"/>
        </w:rPr>
        <w:t xml:space="preserve">  </w:t>
      </w:r>
    </w:p>
    <w:p w14:paraId="565BBCF8" w14:textId="18E99C5D" w:rsidR="00946975" w:rsidRPr="00EA620E" w:rsidRDefault="00946975" w:rsidP="00D6737C">
      <w:pPr>
        <w:rPr>
          <w:rFonts w:asciiTheme="minorHAnsi" w:hAnsiTheme="minorHAnsi" w:cstheme="minorHAnsi"/>
          <w:b/>
          <w:snapToGrid/>
          <w:sz w:val="22"/>
          <w:szCs w:val="22"/>
        </w:rPr>
      </w:pPr>
      <w:r w:rsidRPr="00EA620E">
        <w:rPr>
          <w:rFonts w:asciiTheme="minorHAnsi" w:hAnsiTheme="minorHAnsi" w:cstheme="minorHAnsi"/>
          <w:b/>
          <w:snapToGrid/>
          <w:sz w:val="22"/>
          <w:szCs w:val="22"/>
        </w:rPr>
        <w:t>Interventions and Duration</w:t>
      </w:r>
      <w:r w:rsidR="00647BE3" w:rsidRPr="00EA620E">
        <w:rPr>
          <w:rFonts w:asciiTheme="minorHAnsi" w:hAnsiTheme="minorHAnsi" w:cstheme="minorHAnsi"/>
          <w:b/>
          <w:snapToGrid/>
          <w:sz w:val="22"/>
          <w:szCs w:val="22"/>
        </w:rPr>
        <w:t>:</w:t>
      </w:r>
    </w:p>
    <w:p w14:paraId="186D65F7" w14:textId="55205BD9" w:rsidR="00946975" w:rsidRPr="00EA620E" w:rsidRDefault="00946975" w:rsidP="00D6737C">
      <w:pPr>
        <w:rPr>
          <w:rFonts w:asciiTheme="minorHAnsi" w:hAnsiTheme="minorHAnsi" w:cstheme="minorHAnsi"/>
          <w:b/>
          <w:snapToGrid/>
          <w:sz w:val="22"/>
          <w:szCs w:val="22"/>
        </w:rPr>
      </w:pPr>
      <w:r w:rsidRPr="00EA620E">
        <w:rPr>
          <w:rFonts w:asciiTheme="minorHAnsi" w:hAnsiTheme="minorHAnsi" w:cstheme="minorHAnsi"/>
          <w:b/>
          <w:snapToGrid/>
          <w:sz w:val="22"/>
          <w:szCs w:val="22"/>
        </w:rPr>
        <w:t>Sample Size and Population</w:t>
      </w:r>
      <w:r w:rsidR="00647BE3" w:rsidRPr="00EA620E">
        <w:rPr>
          <w:rFonts w:asciiTheme="minorHAnsi" w:hAnsiTheme="minorHAnsi" w:cstheme="minorHAnsi"/>
          <w:b/>
          <w:snapToGrid/>
          <w:sz w:val="22"/>
          <w:szCs w:val="22"/>
        </w:rPr>
        <w:t>:</w:t>
      </w:r>
    </w:p>
    <w:p w14:paraId="37ED6F7A" w14:textId="77777777" w:rsidR="00946975" w:rsidRPr="00EA620E" w:rsidRDefault="00946975" w:rsidP="00D6737C">
      <w:pPr>
        <w:rPr>
          <w:rFonts w:asciiTheme="minorHAnsi" w:hAnsiTheme="minorHAnsi" w:cstheme="minorHAnsi"/>
          <w:sz w:val="22"/>
          <w:szCs w:val="22"/>
        </w:rPr>
        <w:sectPr w:rsidR="00946975" w:rsidRPr="00EA620E" w:rsidSect="008A0262">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header="288" w:footer="0" w:gutter="0"/>
          <w:pgNumType w:start="0"/>
          <w:cols w:space="720"/>
          <w:titlePg/>
          <w:docGrid w:linePitch="326"/>
        </w:sectPr>
      </w:pPr>
    </w:p>
    <w:p w14:paraId="48376D9C" w14:textId="77777777" w:rsidR="00EA620E" w:rsidRPr="00EA620E" w:rsidRDefault="00EA620E">
      <w:pPr>
        <w:widowControl/>
        <w:spacing w:before="0" w:after="0"/>
        <w:rPr>
          <w:rFonts w:asciiTheme="minorHAnsi" w:hAnsiTheme="minorHAnsi" w:cstheme="minorHAnsi"/>
          <w:b/>
          <w:caps/>
          <w:sz w:val="22"/>
          <w:szCs w:val="22"/>
        </w:rPr>
      </w:pPr>
      <w:r w:rsidRPr="00EA620E">
        <w:rPr>
          <w:rFonts w:asciiTheme="minorHAnsi" w:hAnsiTheme="minorHAnsi" w:cstheme="minorHAnsi"/>
          <w:sz w:val="22"/>
          <w:szCs w:val="22"/>
        </w:rPr>
        <w:br w:type="page"/>
      </w:r>
    </w:p>
    <w:p w14:paraId="2ADA5E62" w14:textId="2F401376" w:rsidR="00A310A0" w:rsidRPr="00EA620E" w:rsidRDefault="00E837AD" w:rsidP="00797CB3">
      <w:pPr>
        <w:pStyle w:val="Heading1"/>
        <w:rPr>
          <w:rFonts w:asciiTheme="minorHAnsi" w:hAnsiTheme="minorHAnsi" w:cstheme="minorHAnsi"/>
          <w:sz w:val="22"/>
          <w:szCs w:val="22"/>
        </w:rPr>
      </w:pPr>
      <w:r w:rsidRPr="00EA620E">
        <w:rPr>
          <w:rFonts w:asciiTheme="minorHAnsi" w:hAnsiTheme="minorHAnsi" w:cstheme="minorHAnsi"/>
          <w:sz w:val="22"/>
          <w:szCs w:val="22"/>
        </w:rPr>
        <w:lastRenderedPageBreak/>
        <w:t xml:space="preserve">2.0 </w:t>
      </w:r>
      <w:r w:rsidR="007962BC" w:rsidRPr="00EA620E">
        <w:rPr>
          <w:rFonts w:asciiTheme="minorHAnsi" w:hAnsiTheme="minorHAnsi" w:cstheme="minorHAnsi"/>
          <w:sz w:val="22"/>
          <w:szCs w:val="22"/>
        </w:rPr>
        <w:t xml:space="preserve">STUDY </w:t>
      </w:r>
      <w:r w:rsidR="00946975" w:rsidRPr="00EA620E">
        <w:rPr>
          <w:rFonts w:asciiTheme="minorHAnsi" w:hAnsiTheme="minorHAnsi" w:cstheme="minorHAnsi"/>
          <w:sz w:val="22"/>
          <w:szCs w:val="22"/>
        </w:rPr>
        <w:t xml:space="preserve">STAFF </w:t>
      </w:r>
      <w:r w:rsidR="007962BC" w:rsidRPr="00EA620E">
        <w:rPr>
          <w:rFonts w:asciiTheme="minorHAnsi" w:hAnsiTheme="minorHAnsi" w:cstheme="minorHAnsi"/>
          <w:sz w:val="22"/>
          <w:szCs w:val="22"/>
        </w:rPr>
        <w:t>RESPONSIBILITIES</w:t>
      </w:r>
    </w:p>
    <w:p w14:paraId="16639EE2" w14:textId="662F7735" w:rsidR="009E1B04" w:rsidRPr="00EA620E" w:rsidRDefault="009E1B04" w:rsidP="00D6737C">
      <w:pPr>
        <w:rPr>
          <w:rFonts w:asciiTheme="minorHAnsi" w:hAnsiTheme="minorHAnsi" w:cstheme="minorHAnsi"/>
          <w:i/>
          <w:sz w:val="22"/>
          <w:szCs w:val="22"/>
        </w:rPr>
      </w:pPr>
      <w:r w:rsidRPr="00EA620E">
        <w:rPr>
          <w:rFonts w:asciiTheme="minorHAnsi" w:hAnsiTheme="minorHAnsi" w:cstheme="minorHAnsi"/>
          <w:i/>
          <w:sz w:val="22"/>
          <w:szCs w:val="22"/>
        </w:rPr>
        <w:t>The roster includes the names, roles/responsibilities, phone numbers, fax numbers, and e-mail addresses of study staff members. A notation of whom to contact regarding special situations and study-related questions</w:t>
      </w:r>
      <w:r w:rsidR="00DC7F04" w:rsidRPr="00EA620E">
        <w:rPr>
          <w:rFonts w:asciiTheme="minorHAnsi" w:hAnsiTheme="minorHAnsi" w:cstheme="minorHAnsi"/>
          <w:i/>
          <w:sz w:val="22"/>
          <w:szCs w:val="22"/>
        </w:rPr>
        <w:t>/concerns</w:t>
      </w:r>
      <w:r w:rsidRPr="00EA620E">
        <w:rPr>
          <w:rFonts w:asciiTheme="minorHAnsi" w:hAnsiTheme="minorHAnsi" w:cstheme="minorHAnsi"/>
          <w:i/>
          <w:sz w:val="22"/>
          <w:szCs w:val="22"/>
        </w:rPr>
        <w:t xml:space="preserve"> should also be included. Examples of </w:t>
      </w:r>
      <w:r w:rsidR="00DC7F04" w:rsidRPr="00EA620E">
        <w:rPr>
          <w:rFonts w:asciiTheme="minorHAnsi" w:hAnsiTheme="minorHAnsi" w:cstheme="minorHAnsi"/>
          <w:i/>
          <w:sz w:val="22"/>
          <w:szCs w:val="22"/>
        </w:rPr>
        <w:t xml:space="preserve">study-related concerns </w:t>
      </w:r>
      <w:r w:rsidRPr="00EA620E">
        <w:rPr>
          <w:rFonts w:asciiTheme="minorHAnsi" w:hAnsiTheme="minorHAnsi" w:cstheme="minorHAnsi"/>
          <w:i/>
          <w:sz w:val="22"/>
          <w:szCs w:val="22"/>
        </w:rPr>
        <w:t>include:</w:t>
      </w:r>
    </w:p>
    <w:p w14:paraId="06D3104F" w14:textId="77777777" w:rsidR="009E1B04" w:rsidRPr="00EA620E" w:rsidRDefault="009E1B04" w:rsidP="00E0159C">
      <w:pPr>
        <w:numPr>
          <w:ilvl w:val="0"/>
          <w:numId w:val="13"/>
        </w:numPr>
        <w:rPr>
          <w:rFonts w:asciiTheme="minorHAnsi" w:hAnsiTheme="minorHAnsi" w:cstheme="minorHAnsi"/>
          <w:i/>
          <w:sz w:val="22"/>
          <w:szCs w:val="22"/>
        </w:rPr>
      </w:pPr>
      <w:r w:rsidRPr="00EA620E">
        <w:rPr>
          <w:rFonts w:asciiTheme="minorHAnsi" w:hAnsiTheme="minorHAnsi" w:cstheme="minorHAnsi"/>
          <w:i/>
          <w:sz w:val="22"/>
          <w:szCs w:val="22"/>
        </w:rPr>
        <w:t>Reporting an adverse event (AE)</w:t>
      </w:r>
    </w:p>
    <w:p w14:paraId="6A254FC2" w14:textId="77777777" w:rsidR="009E1B04" w:rsidRPr="00EA620E" w:rsidRDefault="009E1B04" w:rsidP="00E0159C">
      <w:pPr>
        <w:numPr>
          <w:ilvl w:val="0"/>
          <w:numId w:val="13"/>
        </w:numPr>
        <w:rPr>
          <w:rFonts w:asciiTheme="minorHAnsi" w:hAnsiTheme="minorHAnsi" w:cstheme="minorHAnsi"/>
          <w:i/>
          <w:sz w:val="22"/>
          <w:szCs w:val="22"/>
        </w:rPr>
      </w:pPr>
      <w:r w:rsidRPr="00EA620E">
        <w:rPr>
          <w:rFonts w:asciiTheme="minorHAnsi" w:hAnsiTheme="minorHAnsi" w:cstheme="minorHAnsi"/>
          <w:i/>
          <w:sz w:val="22"/>
          <w:szCs w:val="22"/>
        </w:rPr>
        <w:t>Randomizing a participant</w:t>
      </w:r>
    </w:p>
    <w:p w14:paraId="3471B3FF" w14:textId="77777777" w:rsidR="009E1B04" w:rsidRPr="00EA620E" w:rsidRDefault="009E1B04" w:rsidP="00E0159C">
      <w:pPr>
        <w:numPr>
          <w:ilvl w:val="0"/>
          <w:numId w:val="13"/>
        </w:numPr>
        <w:rPr>
          <w:rFonts w:asciiTheme="minorHAnsi" w:hAnsiTheme="minorHAnsi" w:cstheme="minorHAnsi"/>
          <w:i/>
          <w:sz w:val="22"/>
          <w:szCs w:val="22"/>
        </w:rPr>
      </w:pPr>
      <w:r w:rsidRPr="00EA620E">
        <w:rPr>
          <w:rFonts w:asciiTheme="minorHAnsi" w:hAnsiTheme="minorHAnsi" w:cstheme="minorHAnsi"/>
          <w:i/>
          <w:sz w:val="22"/>
          <w:szCs w:val="22"/>
        </w:rPr>
        <w:t>Unblinding a participant</w:t>
      </w:r>
    </w:p>
    <w:p w14:paraId="09131468" w14:textId="17BCEE6F" w:rsidR="00946975" w:rsidRPr="00EA620E" w:rsidRDefault="009E1B04" w:rsidP="003B5629">
      <w:pPr>
        <w:rPr>
          <w:rFonts w:asciiTheme="minorHAnsi" w:hAnsiTheme="minorHAnsi" w:cstheme="minorHAnsi"/>
          <w:i/>
          <w:sz w:val="22"/>
          <w:szCs w:val="22"/>
        </w:rPr>
      </w:pPr>
      <w:r w:rsidRPr="00EA620E">
        <w:rPr>
          <w:rFonts w:asciiTheme="minorHAnsi" w:hAnsiTheme="minorHAnsi" w:cstheme="minorHAnsi"/>
          <w:b/>
          <w:sz w:val="22"/>
          <w:szCs w:val="22"/>
        </w:rPr>
        <w:t xml:space="preserve">SITE #1 </w:t>
      </w:r>
      <w:r w:rsidRPr="00EA620E">
        <w:rPr>
          <w:rFonts w:asciiTheme="minorHAnsi" w:hAnsiTheme="minorHAnsi" w:cstheme="minorHAnsi"/>
          <w:i/>
          <w:sz w:val="22"/>
          <w:szCs w:val="22"/>
        </w:rPr>
        <w:t>Create Roster for all Sites</w:t>
      </w:r>
      <w:r w:rsidR="00FD35D6" w:rsidRPr="00EA620E">
        <w:rPr>
          <w:rFonts w:asciiTheme="minorHAnsi" w:hAnsiTheme="minorHAnsi" w:cstheme="minorHAnsi"/>
          <w:i/>
          <w:sz w:val="22"/>
          <w:szCs w:val="22"/>
        </w:rPr>
        <w:t xml:space="preserve"> and/or Coordinating Center</w:t>
      </w:r>
      <w:r w:rsidRPr="00EA620E">
        <w:rPr>
          <w:rFonts w:asciiTheme="minorHAnsi" w:hAnsiTheme="minorHAnsi" w:cstheme="minorHAnsi"/>
          <w:i/>
          <w:sz w:val="22"/>
          <w:szCs w:val="22"/>
        </w:rPr>
        <w:t xml:space="preserve"> Involved</w:t>
      </w:r>
    </w:p>
    <w:tbl>
      <w:tblPr>
        <w:tblStyle w:val="GridTable1Light"/>
        <w:tblW w:w="9558" w:type="dxa"/>
        <w:tblLook w:val="04A0" w:firstRow="1" w:lastRow="0" w:firstColumn="1" w:lastColumn="0" w:noHBand="0" w:noVBand="1"/>
      </w:tblPr>
      <w:tblGrid>
        <w:gridCol w:w="2808"/>
        <w:gridCol w:w="3870"/>
        <w:gridCol w:w="2880"/>
      </w:tblGrid>
      <w:tr w:rsidR="00B7665B" w:rsidRPr="00EA620E" w14:paraId="43DA112C" w14:textId="77777777" w:rsidTr="00404B3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08" w:type="dxa"/>
            <w:vAlign w:val="center"/>
          </w:tcPr>
          <w:p w14:paraId="3C029A4C" w14:textId="77777777" w:rsidR="00B7665B" w:rsidRPr="00EA620E" w:rsidRDefault="006F375C" w:rsidP="00404B34">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Study Staff</w:t>
            </w:r>
          </w:p>
        </w:tc>
        <w:tc>
          <w:tcPr>
            <w:tcW w:w="3870" w:type="dxa"/>
            <w:vAlign w:val="center"/>
          </w:tcPr>
          <w:p w14:paraId="4AE61825" w14:textId="77777777" w:rsidR="00B7665B" w:rsidRPr="00EA620E" w:rsidRDefault="006F375C" w:rsidP="00404B3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Title/Role</w:t>
            </w:r>
          </w:p>
        </w:tc>
        <w:tc>
          <w:tcPr>
            <w:tcW w:w="2880" w:type="dxa"/>
            <w:vAlign w:val="center"/>
          </w:tcPr>
          <w:p w14:paraId="783928AB" w14:textId="77777777" w:rsidR="00B7665B" w:rsidRPr="00EA620E" w:rsidRDefault="00B7665B" w:rsidP="00404B3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Contact Information</w:t>
            </w:r>
          </w:p>
        </w:tc>
      </w:tr>
      <w:tr w:rsidR="00B7665B" w:rsidRPr="00EA620E" w14:paraId="092D2A7F" w14:textId="77777777" w:rsidTr="008D560D">
        <w:trPr>
          <w:trHeight w:val="188"/>
        </w:trPr>
        <w:tc>
          <w:tcPr>
            <w:cnfStyle w:val="001000000000" w:firstRow="0" w:lastRow="0" w:firstColumn="1" w:lastColumn="0" w:oddVBand="0" w:evenVBand="0" w:oddHBand="0" w:evenHBand="0" w:firstRowFirstColumn="0" w:firstRowLastColumn="0" w:lastRowFirstColumn="0" w:lastRowLastColumn="0"/>
            <w:tcW w:w="2808" w:type="dxa"/>
          </w:tcPr>
          <w:p w14:paraId="1FD191F0"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1AC9E25A" w14:textId="3680E5C0" w:rsidR="000B55B3"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PI</w:t>
            </w:r>
            <w:r w:rsidRPr="00EA620E">
              <w:rPr>
                <w:rFonts w:asciiTheme="minorHAnsi" w:hAnsiTheme="minorHAnsi" w:cstheme="minorHAnsi"/>
                <w:sz w:val="22"/>
                <w:szCs w:val="22"/>
              </w:rPr>
              <w:t>]</w:t>
            </w:r>
          </w:p>
        </w:tc>
        <w:tc>
          <w:tcPr>
            <w:tcW w:w="2880" w:type="dxa"/>
          </w:tcPr>
          <w:p w14:paraId="4DFD4AD8"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34D249E6" w14:textId="77777777" w:rsidTr="008D560D">
        <w:trPr>
          <w:trHeight w:val="386"/>
        </w:trPr>
        <w:tc>
          <w:tcPr>
            <w:cnfStyle w:val="001000000000" w:firstRow="0" w:lastRow="0" w:firstColumn="1" w:lastColumn="0" w:oddVBand="0" w:evenVBand="0" w:oddHBand="0" w:evenHBand="0" w:firstRowFirstColumn="0" w:firstRowLastColumn="0" w:lastRowFirstColumn="0" w:lastRowLastColumn="0"/>
            <w:tcW w:w="2808" w:type="dxa"/>
          </w:tcPr>
          <w:p w14:paraId="24C3FE70"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0E04E04A" w14:textId="1218FB48" w:rsidR="00B7665B"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Medical Monitor</w:t>
            </w:r>
            <w:r w:rsidR="00C166EB" w:rsidRPr="00EA620E">
              <w:rPr>
                <w:rFonts w:asciiTheme="minorHAnsi" w:hAnsiTheme="minorHAnsi" w:cstheme="minorHAnsi"/>
                <w:sz w:val="22"/>
                <w:szCs w:val="22"/>
              </w:rPr>
              <w:t>/Safety Officer</w:t>
            </w:r>
            <w:r w:rsidRPr="00EA620E">
              <w:rPr>
                <w:rFonts w:asciiTheme="minorHAnsi" w:hAnsiTheme="minorHAnsi" w:cstheme="minorHAnsi"/>
                <w:sz w:val="22"/>
                <w:szCs w:val="22"/>
              </w:rPr>
              <w:t>]</w:t>
            </w:r>
          </w:p>
        </w:tc>
        <w:tc>
          <w:tcPr>
            <w:tcW w:w="2880" w:type="dxa"/>
          </w:tcPr>
          <w:p w14:paraId="6C1D22F0"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09C043A6"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2808" w:type="dxa"/>
          </w:tcPr>
          <w:p w14:paraId="0269C803"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2F2ACB32" w14:textId="3C5B354F" w:rsidR="00B7665B"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Co-Investigator</w:t>
            </w:r>
            <w:r w:rsidRPr="00EA620E">
              <w:rPr>
                <w:rFonts w:asciiTheme="minorHAnsi" w:hAnsiTheme="minorHAnsi" w:cstheme="minorHAnsi"/>
                <w:sz w:val="22"/>
                <w:szCs w:val="22"/>
              </w:rPr>
              <w:t>]</w:t>
            </w:r>
          </w:p>
        </w:tc>
        <w:tc>
          <w:tcPr>
            <w:tcW w:w="2880" w:type="dxa"/>
          </w:tcPr>
          <w:p w14:paraId="17C2082C"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3C6883BD" w14:textId="77777777" w:rsidTr="008D560D">
        <w:trPr>
          <w:trHeight w:val="422"/>
        </w:trPr>
        <w:tc>
          <w:tcPr>
            <w:cnfStyle w:val="001000000000" w:firstRow="0" w:lastRow="0" w:firstColumn="1" w:lastColumn="0" w:oddVBand="0" w:evenVBand="0" w:oddHBand="0" w:evenHBand="0" w:firstRowFirstColumn="0" w:firstRowLastColumn="0" w:lastRowFirstColumn="0" w:lastRowLastColumn="0"/>
            <w:tcW w:w="2808" w:type="dxa"/>
          </w:tcPr>
          <w:p w14:paraId="2FEFEB9B"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222E6AE8" w14:textId="259410F4" w:rsidR="00B7665B" w:rsidRPr="00EA620E" w:rsidRDefault="001B7CEC"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Co-Investigator</w:t>
            </w:r>
            <w:r w:rsidRPr="00EA620E">
              <w:rPr>
                <w:rFonts w:asciiTheme="minorHAnsi" w:hAnsiTheme="minorHAnsi" w:cstheme="minorHAnsi"/>
                <w:sz w:val="22"/>
                <w:szCs w:val="22"/>
              </w:rPr>
              <w:t>]</w:t>
            </w:r>
          </w:p>
        </w:tc>
        <w:tc>
          <w:tcPr>
            <w:tcW w:w="2880" w:type="dxa"/>
          </w:tcPr>
          <w:p w14:paraId="69C818B3"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77BE95F7" w14:textId="77777777" w:rsidTr="008D560D">
        <w:trPr>
          <w:trHeight w:val="404"/>
        </w:trPr>
        <w:tc>
          <w:tcPr>
            <w:cnfStyle w:val="001000000000" w:firstRow="0" w:lastRow="0" w:firstColumn="1" w:lastColumn="0" w:oddVBand="0" w:evenVBand="0" w:oddHBand="0" w:evenHBand="0" w:firstRowFirstColumn="0" w:firstRowLastColumn="0" w:lastRowFirstColumn="0" w:lastRowLastColumn="0"/>
            <w:tcW w:w="2808" w:type="dxa"/>
          </w:tcPr>
          <w:p w14:paraId="1092B50B"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67381021" w14:textId="24066D19" w:rsidR="00B7665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Study Statistician</w:t>
            </w:r>
            <w:r w:rsidRPr="00EA620E">
              <w:rPr>
                <w:rFonts w:asciiTheme="minorHAnsi" w:hAnsiTheme="minorHAnsi" w:cstheme="minorHAnsi"/>
                <w:sz w:val="22"/>
                <w:szCs w:val="22"/>
              </w:rPr>
              <w:t>]</w:t>
            </w:r>
          </w:p>
        </w:tc>
        <w:tc>
          <w:tcPr>
            <w:tcW w:w="2880" w:type="dxa"/>
          </w:tcPr>
          <w:p w14:paraId="6CCFB779"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1B1012D8" w14:textId="77777777" w:rsidTr="008D560D">
        <w:trPr>
          <w:trHeight w:val="377"/>
        </w:trPr>
        <w:tc>
          <w:tcPr>
            <w:cnfStyle w:val="001000000000" w:firstRow="0" w:lastRow="0" w:firstColumn="1" w:lastColumn="0" w:oddVBand="0" w:evenVBand="0" w:oddHBand="0" w:evenHBand="0" w:firstRowFirstColumn="0" w:firstRowLastColumn="0" w:lastRowFirstColumn="0" w:lastRowLastColumn="0"/>
            <w:tcW w:w="2808" w:type="dxa"/>
          </w:tcPr>
          <w:p w14:paraId="658C0C0E"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48B76182" w14:textId="66C1632C" w:rsidR="00B7665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Lead CR</w:t>
            </w:r>
            <w:r w:rsidR="000B55B3" w:rsidRPr="00EA620E">
              <w:rPr>
                <w:rFonts w:asciiTheme="minorHAnsi" w:hAnsiTheme="minorHAnsi" w:cstheme="minorHAnsi"/>
                <w:sz w:val="22"/>
                <w:szCs w:val="22"/>
              </w:rPr>
              <w:t>C</w:t>
            </w:r>
            <w:r w:rsidRPr="00EA620E">
              <w:rPr>
                <w:rFonts w:asciiTheme="minorHAnsi" w:hAnsiTheme="minorHAnsi" w:cstheme="minorHAnsi"/>
                <w:sz w:val="22"/>
                <w:szCs w:val="22"/>
              </w:rPr>
              <w:t>]</w:t>
            </w:r>
          </w:p>
        </w:tc>
        <w:tc>
          <w:tcPr>
            <w:tcW w:w="2880" w:type="dxa"/>
          </w:tcPr>
          <w:p w14:paraId="3E248BB2"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7665B" w:rsidRPr="00EA620E" w14:paraId="4F1573B2" w14:textId="77777777" w:rsidTr="008D560D">
        <w:trPr>
          <w:trHeight w:val="350"/>
        </w:trPr>
        <w:tc>
          <w:tcPr>
            <w:cnfStyle w:val="001000000000" w:firstRow="0" w:lastRow="0" w:firstColumn="1" w:lastColumn="0" w:oddVBand="0" w:evenVBand="0" w:oddHBand="0" w:evenHBand="0" w:firstRowFirstColumn="0" w:firstRowLastColumn="0" w:lastRowFirstColumn="0" w:lastRowLastColumn="0"/>
            <w:tcW w:w="2808" w:type="dxa"/>
          </w:tcPr>
          <w:p w14:paraId="52AFA084" w14:textId="77777777" w:rsidR="00B7665B" w:rsidRPr="00EA620E" w:rsidRDefault="00B7665B" w:rsidP="00D6737C">
            <w:pPr>
              <w:spacing w:before="0" w:after="0"/>
              <w:rPr>
                <w:rFonts w:asciiTheme="minorHAnsi" w:hAnsiTheme="minorHAnsi" w:cstheme="minorHAnsi"/>
                <w:sz w:val="22"/>
                <w:szCs w:val="22"/>
              </w:rPr>
            </w:pPr>
          </w:p>
        </w:tc>
        <w:tc>
          <w:tcPr>
            <w:tcW w:w="3870" w:type="dxa"/>
          </w:tcPr>
          <w:p w14:paraId="36ADBCB3" w14:textId="5E3D0A4F" w:rsidR="00B7665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B7665B" w:rsidRPr="00EA620E">
              <w:rPr>
                <w:rFonts w:asciiTheme="minorHAnsi" w:hAnsiTheme="minorHAnsi" w:cstheme="minorHAnsi"/>
                <w:sz w:val="22"/>
                <w:szCs w:val="22"/>
              </w:rPr>
              <w:t>Backup CRC</w:t>
            </w:r>
            <w:r w:rsidRPr="00EA620E">
              <w:rPr>
                <w:rFonts w:asciiTheme="minorHAnsi" w:hAnsiTheme="minorHAnsi" w:cstheme="minorHAnsi"/>
                <w:sz w:val="22"/>
                <w:szCs w:val="22"/>
              </w:rPr>
              <w:t>]</w:t>
            </w:r>
          </w:p>
        </w:tc>
        <w:tc>
          <w:tcPr>
            <w:tcW w:w="2880" w:type="dxa"/>
          </w:tcPr>
          <w:p w14:paraId="422CE336" w14:textId="77777777" w:rsidR="00B7665B" w:rsidRPr="00EA620E" w:rsidRDefault="00B7665B" w:rsidP="00D6737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7133DA90" w14:textId="77777777" w:rsidTr="008D560D">
        <w:trPr>
          <w:trHeight w:val="422"/>
        </w:trPr>
        <w:tc>
          <w:tcPr>
            <w:cnfStyle w:val="001000000000" w:firstRow="0" w:lastRow="0" w:firstColumn="1" w:lastColumn="0" w:oddVBand="0" w:evenVBand="0" w:oddHBand="0" w:evenHBand="0" w:firstRowFirstColumn="0" w:firstRowLastColumn="0" w:lastRowFirstColumn="0" w:lastRowLastColumn="0"/>
            <w:tcW w:w="2808" w:type="dxa"/>
          </w:tcPr>
          <w:p w14:paraId="05044EC8"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114EFD57" w14:textId="636CBBFE" w:rsidR="000B55B3" w:rsidRPr="00EA620E" w:rsidRDefault="001B7CEC" w:rsidP="00136445">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 xml:space="preserve">Unblinded CRC </w:t>
            </w:r>
            <w:r w:rsidR="000B55B3" w:rsidRPr="00EA620E">
              <w:rPr>
                <w:rFonts w:asciiTheme="minorHAnsi" w:hAnsiTheme="minorHAnsi" w:cstheme="minorHAnsi"/>
                <w:i/>
                <w:sz w:val="22"/>
                <w:szCs w:val="22"/>
              </w:rPr>
              <w:t>(Unblinded staff member to prepare DSMB reports)</w:t>
            </w:r>
            <w:r w:rsidRPr="00EA620E">
              <w:rPr>
                <w:rFonts w:asciiTheme="minorHAnsi" w:hAnsiTheme="minorHAnsi" w:cstheme="minorHAnsi"/>
                <w:sz w:val="22"/>
                <w:szCs w:val="22"/>
              </w:rPr>
              <w:t>]</w:t>
            </w:r>
          </w:p>
        </w:tc>
        <w:tc>
          <w:tcPr>
            <w:tcW w:w="2880" w:type="dxa"/>
          </w:tcPr>
          <w:p w14:paraId="1E59AC4D"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7CC2B38C" w14:textId="77777777" w:rsidTr="008D560D">
        <w:trPr>
          <w:trHeight w:val="404"/>
        </w:trPr>
        <w:tc>
          <w:tcPr>
            <w:cnfStyle w:val="001000000000" w:firstRow="0" w:lastRow="0" w:firstColumn="1" w:lastColumn="0" w:oddVBand="0" w:evenVBand="0" w:oddHBand="0" w:evenHBand="0" w:firstRowFirstColumn="0" w:firstRowLastColumn="0" w:lastRowFirstColumn="0" w:lastRowLastColumn="0"/>
            <w:tcW w:w="2808" w:type="dxa"/>
          </w:tcPr>
          <w:p w14:paraId="6D54C949"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68BAE2D6" w14:textId="5FA87FD5" w:rsidR="000B55B3"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Study Pharmacist</w:t>
            </w:r>
            <w:r w:rsidR="000B55B3" w:rsidRPr="00EA620E">
              <w:rPr>
                <w:rFonts w:asciiTheme="minorHAnsi" w:hAnsiTheme="minorHAnsi" w:cstheme="minorHAnsi"/>
                <w:bCs/>
                <w:sz w:val="22"/>
                <w:szCs w:val="22"/>
              </w:rPr>
              <w:t xml:space="preserve"> </w:t>
            </w:r>
            <w:r w:rsidR="000B55B3" w:rsidRPr="00EA620E">
              <w:rPr>
                <w:rFonts w:asciiTheme="minorHAnsi" w:hAnsiTheme="minorHAnsi" w:cstheme="minorHAnsi"/>
                <w:bCs/>
                <w:i/>
                <w:sz w:val="22"/>
                <w:szCs w:val="22"/>
              </w:rPr>
              <w:t>(Pharmacy and Randomization Procedures)</w:t>
            </w:r>
            <w:r w:rsidRPr="00EA620E">
              <w:rPr>
                <w:rFonts w:asciiTheme="minorHAnsi" w:hAnsiTheme="minorHAnsi" w:cstheme="minorHAnsi"/>
                <w:bCs/>
                <w:sz w:val="22"/>
                <w:szCs w:val="22"/>
              </w:rPr>
              <w:t>]</w:t>
            </w:r>
          </w:p>
        </w:tc>
        <w:tc>
          <w:tcPr>
            <w:tcW w:w="2880" w:type="dxa"/>
          </w:tcPr>
          <w:p w14:paraId="649D2C8B"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7117DD2F" w14:textId="77777777" w:rsidTr="008D560D">
        <w:trPr>
          <w:trHeight w:val="512"/>
        </w:trPr>
        <w:tc>
          <w:tcPr>
            <w:cnfStyle w:val="001000000000" w:firstRow="0" w:lastRow="0" w:firstColumn="1" w:lastColumn="0" w:oddVBand="0" w:evenVBand="0" w:oddHBand="0" w:evenHBand="0" w:firstRowFirstColumn="0" w:firstRowLastColumn="0" w:lastRowFirstColumn="0" w:lastRowLastColumn="0"/>
            <w:tcW w:w="2808" w:type="dxa"/>
          </w:tcPr>
          <w:p w14:paraId="546F0702"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426CA906" w14:textId="3DE6F096" w:rsidR="000B55B3"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Backup Study Pharmacist</w:t>
            </w:r>
            <w:r w:rsidR="000B55B3" w:rsidRPr="00EA620E">
              <w:rPr>
                <w:rFonts w:asciiTheme="minorHAnsi" w:hAnsiTheme="minorHAnsi" w:cstheme="minorHAnsi"/>
                <w:bCs/>
                <w:sz w:val="22"/>
                <w:szCs w:val="22"/>
              </w:rPr>
              <w:t xml:space="preserve"> </w:t>
            </w:r>
            <w:r w:rsidR="000B55B3" w:rsidRPr="00EA620E">
              <w:rPr>
                <w:rFonts w:asciiTheme="minorHAnsi" w:hAnsiTheme="minorHAnsi" w:cstheme="minorHAnsi"/>
                <w:bCs/>
                <w:i/>
                <w:sz w:val="22"/>
                <w:szCs w:val="22"/>
              </w:rPr>
              <w:t>(Pharmacy and Randomization Procedures)</w:t>
            </w:r>
            <w:r w:rsidRPr="00EA620E">
              <w:rPr>
                <w:rFonts w:asciiTheme="minorHAnsi" w:hAnsiTheme="minorHAnsi" w:cstheme="minorHAnsi"/>
                <w:bCs/>
                <w:sz w:val="22"/>
                <w:szCs w:val="22"/>
              </w:rPr>
              <w:t>]</w:t>
            </w:r>
          </w:p>
        </w:tc>
        <w:tc>
          <w:tcPr>
            <w:tcW w:w="2880" w:type="dxa"/>
          </w:tcPr>
          <w:p w14:paraId="5D9D2817"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166EB" w:rsidRPr="00EA620E" w14:paraId="525A7194"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2808" w:type="dxa"/>
          </w:tcPr>
          <w:p w14:paraId="3B8D4451" w14:textId="77777777" w:rsidR="00C166EB" w:rsidRPr="00EA620E" w:rsidRDefault="00C166EB" w:rsidP="000B55B3">
            <w:pPr>
              <w:spacing w:before="0" w:after="0"/>
              <w:rPr>
                <w:rFonts w:asciiTheme="minorHAnsi" w:hAnsiTheme="minorHAnsi" w:cstheme="minorHAnsi"/>
                <w:sz w:val="22"/>
                <w:szCs w:val="22"/>
              </w:rPr>
            </w:pPr>
          </w:p>
        </w:tc>
        <w:tc>
          <w:tcPr>
            <w:tcW w:w="3870" w:type="dxa"/>
          </w:tcPr>
          <w:p w14:paraId="3582B529" w14:textId="7FECE3AA" w:rsidR="00C166EB"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C166EB" w:rsidRPr="00EA620E">
              <w:rPr>
                <w:rFonts w:asciiTheme="minorHAnsi" w:hAnsiTheme="minorHAnsi" w:cstheme="minorHAnsi"/>
                <w:sz w:val="22"/>
                <w:szCs w:val="22"/>
              </w:rPr>
              <w:t>Data Manager</w:t>
            </w:r>
            <w:r w:rsidRPr="00EA620E">
              <w:rPr>
                <w:rFonts w:asciiTheme="minorHAnsi" w:hAnsiTheme="minorHAnsi" w:cstheme="minorHAnsi"/>
                <w:sz w:val="22"/>
                <w:szCs w:val="22"/>
              </w:rPr>
              <w:t>]</w:t>
            </w:r>
          </w:p>
        </w:tc>
        <w:tc>
          <w:tcPr>
            <w:tcW w:w="2880" w:type="dxa"/>
          </w:tcPr>
          <w:p w14:paraId="726CC8A6" w14:textId="77777777" w:rsidR="00C166EB" w:rsidRPr="00EA620E" w:rsidRDefault="00C166EB"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B55B3" w:rsidRPr="00EA620E" w14:paraId="6174F01E"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2808" w:type="dxa"/>
          </w:tcPr>
          <w:p w14:paraId="72C41C8B" w14:textId="77777777" w:rsidR="000B55B3" w:rsidRPr="00EA620E" w:rsidRDefault="000B55B3" w:rsidP="000B55B3">
            <w:pPr>
              <w:spacing w:before="0" w:after="0"/>
              <w:rPr>
                <w:rFonts w:asciiTheme="minorHAnsi" w:hAnsiTheme="minorHAnsi" w:cstheme="minorHAnsi"/>
                <w:sz w:val="22"/>
                <w:szCs w:val="22"/>
              </w:rPr>
            </w:pPr>
          </w:p>
        </w:tc>
        <w:tc>
          <w:tcPr>
            <w:tcW w:w="3870" w:type="dxa"/>
          </w:tcPr>
          <w:p w14:paraId="68880245" w14:textId="1B434CFA" w:rsidR="000B55B3" w:rsidRPr="00EA620E" w:rsidRDefault="001B7CEC"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0B55B3" w:rsidRPr="00EA620E">
              <w:rPr>
                <w:rFonts w:asciiTheme="minorHAnsi" w:hAnsiTheme="minorHAnsi" w:cstheme="minorHAnsi"/>
                <w:sz w:val="22"/>
                <w:szCs w:val="22"/>
              </w:rPr>
              <w:t>Institutional Review Board</w:t>
            </w:r>
            <w:r w:rsidRPr="00EA620E">
              <w:rPr>
                <w:rFonts w:asciiTheme="minorHAnsi" w:hAnsiTheme="minorHAnsi" w:cstheme="minorHAnsi"/>
                <w:sz w:val="22"/>
                <w:szCs w:val="22"/>
              </w:rPr>
              <w:t>]</w:t>
            </w:r>
          </w:p>
        </w:tc>
        <w:tc>
          <w:tcPr>
            <w:tcW w:w="2880" w:type="dxa"/>
          </w:tcPr>
          <w:p w14:paraId="44CC01FC" w14:textId="77777777" w:rsidR="000B55B3" w:rsidRPr="00EA620E" w:rsidRDefault="000B55B3" w:rsidP="000B55B3">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E2CAB5A" w14:textId="77777777" w:rsidR="00946975" w:rsidRPr="00EA620E" w:rsidRDefault="00946975" w:rsidP="00946975">
      <w:pPr>
        <w:ind w:left="-1008"/>
        <w:rPr>
          <w:rFonts w:asciiTheme="minorHAnsi" w:hAnsiTheme="minorHAnsi" w:cstheme="minorHAnsi"/>
          <w:sz w:val="22"/>
          <w:szCs w:val="22"/>
          <w:u w:val="single"/>
        </w:rPr>
      </w:pPr>
    </w:p>
    <w:p w14:paraId="72B69095" w14:textId="3C591CEF" w:rsidR="00946975" w:rsidRPr="00EA620E" w:rsidRDefault="00946975" w:rsidP="00946975">
      <w:pPr>
        <w:rPr>
          <w:rFonts w:asciiTheme="minorHAnsi" w:hAnsiTheme="minorHAnsi" w:cstheme="minorHAnsi"/>
          <w:sz w:val="22"/>
          <w:szCs w:val="22"/>
        </w:rPr>
      </w:pPr>
      <w:r w:rsidRPr="00EA620E">
        <w:rPr>
          <w:rFonts w:asciiTheme="minorHAnsi" w:hAnsiTheme="minorHAnsi" w:cstheme="minorHAnsi"/>
          <w:b/>
          <w:sz w:val="22"/>
          <w:szCs w:val="22"/>
          <w:u w:val="single"/>
        </w:rPr>
        <w:t xml:space="preserve">NATIONAL INSTITUTES OF </w:t>
      </w:r>
      <w:r w:rsidR="00B07875" w:rsidRPr="00EA620E">
        <w:rPr>
          <w:rFonts w:asciiTheme="minorHAnsi" w:hAnsiTheme="minorHAnsi" w:cstheme="minorHAnsi"/>
          <w:b/>
          <w:sz w:val="22"/>
          <w:szCs w:val="22"/>
          <w:u w:val="single"/>
        </w:rPr>
        <w:t xml:space="preserve">MENTAL </w:t>
      </w:r>
      <w:r w:rsidRPr="00EA620E">
        <w:rPr>
          <w:rFonts w:asciiTheme="minorHAnsi" w:hAnsiTheme="minorHAnsi" w:cstheme="minorHAnsi"/>
          <w:b/>
          <w:sz w:val="22"/>
          <w:szCs w:val="22"/>
          <w:u w:val="single"/>
        </w:rPr>
        <w:t>HEALTH</w:t>
      </w:r>
      <w:r w:rsidR="00654DBE" w:rsidRPr="00EA620E">
        <w:rPr>
          <w:rFonts w:asciiTheme="minorHAnsi" w:hAnsiTheme="minorHAnsi" w:cstheme="minorHAnsi"/>
          <w:b/>
          <w:sz w:val="22"/>
          <w:szCs w:val="22"/>
          <w:u w:val="single"/>
        </w:rPr>
        <w:t xml:space="preserve"> </w:t>
      </w:r>
      <w:r w:rsidR="00654DBE" w:rsidRPr="00EA620E">
        <w:rPr>
          <w:rFonts w:asciiTheme="minorHAnsi" w:hAnsiTheme="minorHAnsi" w:cstheme="minorHAnsi"/>
          <w:i/>
          <w:sz w:val="22"/>
          <w:szCs w:val="22"/>
          <w:u w:val="single"/>
        </w:rPr>
        <w:t>Enter relevant contact information</w:t>
      </w:r>
    </w:p>
    <w:tbl>
      <w:tblPr>
        <w:tblStyle w:val="GridTable1Light"/>
        <w:tblW w:w="9558" w:type="dxa"/>
        <w:tblLook w:val="04A0" w:firstRow="1" w:lastRow="0" w:firstColumn="1" w:lastColumn="0" w:noHBand="0" w:noVBand="1"/>
      </w:tblPr>
      <w:tblGrid>
        <w:gridCol w:w="2808"/>
        <w:gridCol w:w="3870"/>
        <w:gridCol w:w="2880"/>
      </w:tblGrid>
      <w:tr w:rsidR="004126EC" w:rsidRPr="00EA620E" w14:paraId="454A80CB" w14:textId="77777777" w:rsidTr="00404B3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08" w:type="dxa"/>
            <w:vAlign w:val="center"/>
          </w:tcPr>
          <w:p w14:paraId="60D58BC1" w14:textId="77777777" w:rsidR="004126EC" w:rsidRPr="00EA620E" w:rsidRDefault="004126EC" w:rsidP="00404B34">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Staff</w:t>
            </w:r>
          </w:p>
        </w:tc>
        <w:tc>
          <w:tcPr>
            <w:tcW w:w="3870" w:type="dxa"/>
            <w:vAlign w:val="center"/>
          </w:tcPr>
          <w:p w14:paraId="7B5F4D0B" w14:textId="77777777" w:rsidR="004126EC" w:rsidRPr="00EA620E" w:rsidRDefault="004126EC" w:rsidP="00404B3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Title/Role</w:t>
            </w:r>
          </w:p>
        </w:tc>
        <w:tc>
          <w:tcPr>
            <w:tcW w:w="2880" w:type="dxa"/>
            <w:vAlign w:val="center"/>
          </w:tcPr>
          <w:p w14:paraId="121B8859" w14:textId="77777777" w:rsidR="004126EC" w:rsidRPr="00EA620E" w:rsidRDefault="004126EC" w:rsidP="00404B3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Contact Information</w:t>
            </w:r>
          </w:p>
        </w:tc>
      </w:tr>
      <w:tr w:rsidR="004126EC" w:rsidRPr="00EA620E" w14:paraId="5CEDC37E" w14:textId="77777777" w:rsidTr="008D560D">
        <w:trPr>
          <w:trHeight w:val="422"/>
        </w:trPr>
        <w:tc>
          <w:tcPr>
            <w:cnfStyle w:val="001000000000" w:firstRow="0" w:lastRow="0" w:firstColumn="1" w:lastColumn="0" w:oddVBand="0" w:evenVBand="0" w:oddHBand="0" w:evenHBand="0" w:firstRowFirstColumn="0" w:firstRowLastColumn="0" w:lastRowFirstColumn="0" w:lastRowLastColumn="0"/>
            <w:tcW w:w="2808" w:type="dxa"/>
          </w:tcPr>
          <w:p w14:paraId="563BCA01" w14:textId="77777777" w:rsidR="004126EC" w:rsidRPr="00EA620E" w:rsidRDefault="004126EC" w:rsidP="004126EC">
            <w:pPr>
              <w:spacing w:before="0" w:after="0"/>
              <w:rPr>
                <w:rFonts w:asciiTheme="minorHAnsi" w:hAnsiTheme="minorHAnsi" w:cstheme="minorHAnsi"/>
                <w:sz w:val="22"/>
                <w:szCs w:val="22"/>
              </w:rPr>
            </w:pPr>
          </w:p>
        </w:tc>
        <w:tc>
          <w:tcPr>
            <w:tcW w:w="3870" w:type="dxa"/>
          </w:tcPr>
          <w:p w14:paraId="4EC17589" w14:textId="240909CF" w:rsidR="004126EC" w:rsidRPr="00EA620E" w:rsidRDefault="001B7CEC" w:rsidP="004126E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4126EC" w:rsidRPr="00EA620E">
              <w:rPr>
                <w:rFonts w:asciiTheme="minorHAnsi" w:hAnsiTheme="minorHAnsi" w:cstheme="minorHAnsi"/>
                <w:sz w:val="22"/>
                <w:szCs w:val="22"/>
              </w:rPr>
              <w:t>NIMH Program Official</w:t>
            </w:r>
            <w:r w:rsidRPr="00EA620E">
              <w:rPr>
                <w:rFonts w:asciiTheme="minorHAnsi" w:hAnsiTheme="minorHAnsi" w:cstheme="minorHAnsi"/>
                <w:sz w:val="22"/>
                <w:szCs w:val="22"/>
              </w:rPr>
              <w:t>]</w:t>
            </w:r>
          </w:p>
        </w:tc>
        <w:tc>
          <w:tcPr>
            <w:tcW w:w="2880" w:type="dxa"/>
          </w:tcPr>
          <w:p w14:paraId="6EC6D532" w14:textId="77777777" w:rsidR="004126EC" w:rsidRPr="00EA620E" w:rsidRDefault="004126EC" w:rsidP="004126E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126EC" w:rsidRPr="00EA620E" w14:paraId="7FB9D75F"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2808" w:type="dxa"/>
          </w:tcPr>
          <w:p w14:paraId="28719B02" w14:textId="77777777" w:rsidR="004126EC" w:rsidRPr="00EA620E" w:rsidRDefault="004126EC" w:rsidP="004126EC">
            <w:pPr>
              <w:spacing w:before="0" w:after="0"/>
              <w:rPr>
                <w:rFonts w:asciiTheme="minorHAnsi" w:hAnsiTheme="minorHAnsi" w:cstheme="minorHAnsi"/>
                <w:sz w:val="22"/>
                <w:szCs w:val="22"/>
              </w:rPr>
            </w:pPr>
          </w:p>
        </w:tc>
        <w:tc>
          <w:tcPr>
            <w:tcW w:w="3870" w:type="dxa"/>
          </w:tcPr>
          <w:p w14:paraId="29545439" w14:textId="6CEEC7C3" w:rsidR="004126EC" w:rsidRPr="00EA620E" w:rsidRDefault="001B7CEC" w:rsidP="004126E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E24090" w:rsidRPr="00EA620E">
              <w:rPr>
                <w:rFonts w:asciiTheme="minorHAnsi" w:hAnsiTheme="minorHAnsi" w:cstheme="minorHAnsi"/>
                <w:sz w:val="22"/>
                <w:szCs w:val="22"/>
              </w:rPr>
              <w:t>NIMH CTO</w:t>
            </w:r>
            <w:r w:rsidR="004126EC" w:rsidRPr="00EA620E">
              <w:rPr>
                <w:rFonts w:asciiTheme="minorHAnsi" w:hAnsiTheme="minorHAnsi" w:cstheme="minorHAnsi"/>
                <w:sz w:val="22"/>
                <w:szCs w:val="22"/>
              </w:rPr>
              <w:t>B Staff &amp; DSMB Liaison</w:t>
            </w:r>
            <w:r w:rsidRPr="00EA620E">
              <w:rPr>
                <w:rFonts w:asciiTheme="minorHAnsi" w:hAnsiTheme="minorHAnsi" w:cstheme="minorHAnsi"/>
                <w:sz w:val="22"/>
                <w:szCs w:val="22"/>
              </w:rPr>
              <w:t>]</w:t>
            </w:r>
          </w:p>
        </w:tc>
        <w:tc>
          <w:tcPr>
            <w:tcW w:w="2880" w:type="dxa"/>
          </w:tcPr>
          <w:p w14:paraId="232FE6E6" w14:textId="77777777" w:rsidR="004126EC" w:rsidRPr="00EA620E" w:rsidRDefault="004126EC" w:rsidP="004126E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126EC" w:rsidRPr="00EA620E" w14:paraId="7021B88F" w14:textId="77777777" w:rsidTr="008D560D">
        <w:trPr>
          <w:trHeight w:val="458"/>
        </w:trPr>
        <w:tc>
          <w:tcPr>
            <w:cnfStyle w:val="001000000000" w:firstRow="0" w:lastRow="0" w:firstColumn="1" w:lastColumn="0" w:oddVBand="0" w:evenVBand="0" w:oddHBand="0" w:evenHBand="0" w:firstRowFirstColumn="0" w:firstRowLastColumn="0" w:lastRowFirstColumn="0" w:lastRowLastColumn="0"/>
            <w:tcW w:w="2808" w:type="dxa"/>
          </w:tcPr>
          <w:p w14:paraId="17886534" w14:textId="77777777" w:rsidR="004126EC" w:rsidRPr="00EA620E" w:rsidRDefault="004126EC" w:rsidP="004126EC">
            <w:pPr>
              <w:spacing w:before="0" w:after="0"/>
              <w:rPr>
                <w:rFonts w:asciiTheme="minorHAnsi" w:hAnsiTheme="minorHAnsi" w:cstheme="minorHAnsi"/>
                <w:sz w:val="22"/>
                <w:szCs w:val="22"/>
              </w:rPr>
            </w:pPr>
          </w:p>
        </w:tc>
        <w:tc>
          <w:tcPr>
            <w:tcW w:w="3870" w:type="dxa"/>
          </w:tcPr>
          <w:p w14:paraId="669F41F2" w14:textId="27434E6F" w:rsidR="004126EC" w:rsidRPr="00EA620E" w:rsidRDefault="001B7CEC" w:rsidP="004126E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4126EC" w:rsidRPr="00EA620E">
              <w:rPr>
                <w:rFonts w:asciiTheme="minorHAnsi" w:hAnsiTheme="minorHAnsi" w:cstheme="minorHAnsi"/>
                <w:sz w:val="22"/>
                <w:szCs w:val="22"/>
              </w:rPr>
              <w:t>NIMH Science Collaborator/Liaison</w:t>
            </w:r>
            <w:r w:rsidRPr="00EA620E">
              <w:rPr>
                <w:rFonts w:asciiTheme="minorHAnsi" w:hAnsiTheme="minorHAnsi" w:cstheme="minorHAnsi"/>
                <w:sz w:val="22"/>
                <w:szCs w:val="22"/>
              </w:rPr>
              <w:t>]</w:t>
            </w:r>
          </w:p>
        </w:tc>
        <w:tc>
          <w:tcPr>
            <w:tcW w:w="2880" w:type="dxa"/>
          </w:tcPr>
          <w:p w14:paraId="06B1DAC0" w14:textId="77777777" w:rsidR="004126EC" w:rsidRPr="00EA620E" w:rsidRDefault="004126EC" w:rsidP="004126EC">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8B24AB9" w14:textId="77777777" w:rsidR="007F2958" w:rsidRPr="00EA620E" w:rsidRDefault="007F2958" w:rsidP="003B5629">
      <w:pPr>
        <w:rPr>
          <w:rFonts w:asciiTheme="minorHAnsi" w:hAnsiTheme="minorHAnsi" w:cstheme="minorHAnsi"/>
          <w:sz w:val="22"/>
          <w:szCs w:val="22"/>
          <w:lang w:eastAsia="x-none"/>
        </w:rPr>
      </w:pPr>
    </w:p>
    <w:p w14:paraId="4AE96FF3" w14:textId="77777777" w:rsidR="00946975" w:rsidRPr="00EA620E" w:rsidRDefault="00946975" w:rsidP="00EF027C">
      <w:pPr>
        <w:pStyle w:val="Heading2"/>
        <w:rPr>
          <w:rFonts w:asciiTheme="minorHAnsi" w:hAnsiTheme="minorHAnsi" w:cstheme="minorHAnsi"/>
          <w:sz w:val="22"/>
          <w:szCs w:val="22"/>
        </w:rPr>
      </w:pPr>
      <w:bookmarkStart w:id="71" w:name="_Toc33851187"/>
      <w:bookmarkStart w:id="72" w:name="_Toc33851389"/>
      <w:bookmarkStart w:id="73" w:name="_Toc33851573"/>
      <w:bookmarkStart w:id="74" w:name="_Toc33851937"/>
      <w:bookmarkStart w:id="75" w:name="_Toc33852237"/>
      <w:bookmarkStart w:id="76" w:name="_Toc40256962"/>
      <w:bookmarkStart w:id="77" w:name="_Toc41800329"/>
      <w:bookmarkStart w:id="78" w:name="_Toc41800530"/>
      <w:bookmarkStart w:id="79" w:name="_Toc41800741"/>
      <w:bookmarkStart w:id="80" w:name="_Toc41800865"/>
      <w:bookmarkStart w:id="81" w:name="_Toc43804558"/>
      <w:bookmarkStart w:id="82" w:name="_Toc107981185"/>
      <w:bookmarkStart w:id="83" w:name="_Toc51179435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A620E">
        <w:rPr>
          <w:rFonts w:asciiTheme="minorHAnsi" w:hAnsiTheme="minorHAnsi" w:cstheme="minorHAnsi"/>
          <w:sz w:val="22"/>
          <w:szCs w:val="22"/>
        </w:rPr>
        <w:lastRenderedPageBreak/>
        <w:t>2.1</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Who is qualified to conduct assessments and study procedures</w:t>
      </w:r>
      <w:r w:rsidRPr="00EA620E">
        <w:rPr>
          <w:rFonts w:asciiTheme="minorHAnsi" w:hAnsiTheme="minorHAnsi" w:cstheme="minorHAnsi"/>
          <w:sz w:val="22"/>
          <w:szCs w:val="22"/>
        </w:rPr>
        <w:t>?</w:t>
      </w:r>
    </w:p>
    <w:p w14:paraId="7878A7D2" w14:textId="77777777" w:rsidR="00FD35D6" w:rsidRPr="00EA620E" w:rsidRDefault="00FD35D6" w:rsidP="00D6737C">
      <w:pPr>
        <w:rPr>
          <w:rFonts w:asciiTheme="minorHAnsi" w:hAnsiTheme="minorHAnsi" w:cstheme="minorHAnsi"/>
          <w:i/>
          <w:sz w:val="22"/>
          <w:szCs w:val="22"/>
        </w:rPr>
      </w:pPr>
      <w:r w:rsidRPr="00EA620E">
        <w:rPr>
          <w:rFonts w:asciiTheme="minorHAnsi" w:hAnsiTheme="minorHAnsi" w:cstheme="minorHAnsi"/>
          <w:i/>
          <w:sz w:val="22"/>
          <w:szCs w:val="22"/>
        </w:rPr>
        <w:t>Th</w:t>
      </w:r>
      <w:r w:rsidR="00B7665B" w:rsidRPr="00EA620E">
        <w:rPr>
          <w:rFonts w:asciiTheme="minorHAnsi" w:hAnsiTheme="minorHAnsi" w:cstheme="minorHAnsi"/>
          <w:i/>
          <w:sz w:val="22"/>
          <w:szCs w:val="22"/>
        </w:rPr>
        <w:t>is</w:t>
      </w:r>
      <w:r w:rsidRPr="00EA620E">
        <w:rPr>
          <w:rFonts w:asciiTheme="minorHAnsi" w:hAnsiTheme="minorHAnsi" w:cstheme="minorHAnsi"/>
          <w:i/>
          <w:sz w:val="22"/>
          <w:szCs w:val="22"/>
        </w:rPr>
        <w:t xml:space="preserve"> table should outline who can complete </w:t>
      </w:r>
      <w:r w:rsidR="00D269C3" w:rsidRPr="00EA620E">
        <w:rPr>
          <w:rFonts w:asciiTheme="minorHAnsi" w:hAnsiTheme="minorHAnsi" w:cstheme="minorHAnsi"/>
          <w:i/>
          <w:sz w:val="22"/>
          <w:szCs w:val="22"/>
        </w:rPr>
        <w:t>each of the</w:t>
      </w:r>
      <w:r w:rsidR="00B7665B"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assessments </w:t>
      </w:r>
      <w:r w:rsidR="00753CD4" w:rsidRPr="00EA620E">
        <w:rPr>
          <w:rFonts w:asciiTheme="minorHAnsi" w:hAnsiTheme="minorHAnsi" w:cstheme="minorHAnsi"/>
          <w:i/>
          <w:sz w:val="22"/>
          <w:szCs w:val="22"/>
        </w:rPr>
        <w:t xml:space="preserve">and procedures </w:t>
      </w:r>
      <w:r w:rsidRPr="00EA620E">
        <w:rPr>
          <w:rFonts w:asciiTheme="minorHAnsi" w:hAnsiTheme="minorHAnsi" w:cstheme="minorHAnsi"/>
          <w:i/>
          <w:sz w:val="22"/>
          <w:szCs w:val="22"/>
        </w:rPr>
        <w:t>for the study.</w:t>
      </w:r>
      <w:r w:rsidR="001A2E54" w:rsidRPr="00EA620E">
        <w:rPr>
          <w:rFonts w:asciiTheme="minorHAnsi" w:hAnsiTheme="minorHAnsi" w:cstheme="minorHAnsi"/>
          <w:i/>
          <w:sz w:val="22"/>
          <w:szCs w:val="22"/>
        </w:rPr>
        <w:t xml:space="preserve"> </w:t>
      </w:r>
    </w:p>
    <w:p w14:paraId="47CB2EBB" w14:textId="77777777" w:rsidR="008C4ED4" w:rsidRPr="00EA620E" w:rsidRDefault="008C4ED4" w:rsidP="00942DE2">
      <w:pPr>
        <w:rPr>
          <w:rFonts w:asciiTheme="minorHAnsi" w:hAnsiTheme="minorHAnsi" w:cstheme="minorHAnsi"/>
          <w:b/>
          <w:sz w:val="22"/>
          <w:szCs w:val="22"/>
          <w:u w:val="single"/>
        </w:rPr>
        <w:sectPr w:rsidR="008C4ED4" w:rsidRPr="00EA620E" w:rsidSect="008A0262">
          <w:headerReference w:type="default" r:id="rId14"/>
          <w:endnotePr>
            <w:numFmt w:val="decimal"/>
          </w:endnotePr>
          <w:type w:val="continuous"/>
          <w:pgSz w:w="12240" w:h="15840" w:code="1"/>
          <w:pgMar w:top="1440" w:right="1440" w:bottom="1440" w:left="1440" w:header="288" w:footer="0" w:gutter="0"/>
          <w:cols w:space="720"/>
          <w:noEndnote/>
          <w:titlePg/>
          <w:docGrid w:linePitch="326"/>
        </w:sectPr>
      </w:pPr>
    </w:p>
    <w:tbl>
      <w:tblPr>
        <w:tblStyle w:val="GridTable1Light"/>
        <w:tblW w:w="9360" w:type="dxa"/>
        <w:tblLook w:val="04A0" w:firstRow="1" w:lastRow="0" w:firstColumn="1" w:lastColumn="0" w:noHBand="0" w:noVBand="1"/>
      </w:tblPr>
      <w:tblGrid>
        <w:gridCol w:w="4500"/>
        <w:gridCol w:w="4860"/>
      </w:tblGrid>
      <w:tr w:rsidR="008C4ED4" w:rsidRPr="00EA620E" w14:paraId="76B6C55D" w14:textId="77777777" w:rsidTr="00FE5F1D">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58CC971F" w14:textId="77777777" w:rsidR="008C4ED4" w:rsidRPr="00EA620E" w:rsidRDefault="008C4ED4" w:rsidP="00FE5F1D">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Assessment/Study Procedure</w:t>
            </w:r>
          </w:p>
        </w:tc>
        <w:tc>
          <w:tcPr>
            <w:tcW w:w="4860" w:type="dxa"/>
            <w:vAlign w:val="center"/>
          </w:tcPr>
          <w:p w14:paraId="3BCE5C46" w14:textId="77777777" w:rsidR="008C4ED4" w:rsidRPr="00EA620E" w:rsidRDefault="008C4ED4" w:rsidP="00FE5F1D">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Person Qualified</w:t>
            </w:r>
          </w:p>
        </w:tc>
      </w:tr>
      <w:tr w:rsidR="008C4ED4" w:rsidRPr="00EA620E" w14:paraId="7A8A795D" w14:textId="77777777" w:rsidTr="008D560D">
        <w:trPr>
          <w:trHeight w:val="413"/>
        </w:trPr>
        <w:tc>
          <w:tcPr>
            <w:cnfStyle w:val="001000000000" w:firstRow="0" w:lastRow="0" w:firstColumn="1" w:lastColumn="0" w:oddVBand="0" w:evenVBand="0" w:oddHBand="0" w:evenHBand="0" w:firstRowFirstColumn="0" w:firstRowLastColumn="0" w:lastRowFirstColumn="0" w:lastRowLastColumn="0"/>
            <w:tcW w:w="4500" w:type="dxa"/>
          </w:tcPr>
          <w:p w14:paraId="5CBE7C1E" w14:textId="6A2B6AC1" w:rsidR="008C4ED4" w:rsidRPr="00EA620E" w:rsidRDefault="001B7CEC" w:rsidP="00D6737C">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SCID</w:t>
            </w:r>
            <w:r w:rsidRPr="00EA620E">
              <w:rPr>
                <w:rFonts w:asciiTheme="minorHAnsi" w:hAnsiTheme="minorHAnsi" w:cstheme="minorHAnsi"/>
                <w:sz w:val="22"/>
                <w:szCs w:val="22"/>
              </w:rPr>
              <w:t>]</w:t>
            </w:r>
          </w:p>
        </w:tc>
        <w:tc>
          <w:tcPr>
            <w:tcW w:w="4860" w:type="dxa"/>
          </w:tcPr>
          <w:p w14:paraId="12AC6424" w14:textId="6E30F365" w:rsidR="008C4ED4" w:rsidRPr="00EA620E" w:rsidRDefault="001B7CE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Physician</w:t>
            </w:r>
            <w:r w:rsidRPr="00EA620E">
              <w:rPr>
                <w:rFonts w:asciiTheme="minorHAnsi" w:hAnsiTheme="minorHAnsi" w:cstheme="minorHAnsi"/>
                <w:sz w:val="22"/>
                <w:szCs w:val="22"/>
              </w:rPr>
              <w:t>]</w:t>
            </w:r>
          </w:p>
        </w:tc>
      </w:tr>
      <w:tr w:rsidR="008C4ED4" w:rsidRPr="00EA620E" w14:paraId="34B6BCEB"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2D5EDF25" w14:textId="2B43FC1B" w:rsidR="008C4ED4" w:rsidRPr="00EA620E" w:rsidRDefault="001B7CEC" w:rsidP="00D6737C">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Blood Draw</w:t>
            </w:r>
            <w:r w:rsidRPr="00EA620E">
              <w:rPr>
                <w:rFonts w:asciiTheme="minorHAnsi" w:hAnsiTheme="minorHAnsi" w:cstheme="minorHAnsi"/>
                <w:sz w:val="22"/>
                <w:szCs w:val="22"/>
              </w:rPr>
              <w:t>]</w:t>
            </w:r>
          </w:p>
        </w:tc>
        <w:tc>
          <w:tcPr>
            <w:tcW w:w="4860" w:type="dxa"/>
          </w:tcPr>
          <w:p w14:paraId="2BA359BF" w14:textId="6F1E084A" w:rsidR="008C4ED4" w:rsidRPr="00EA620E" w:rsidRDefault="001B7CE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8C4ED4" w:rsidRPr="00EA620E">
              <w:rPr>
                <w:rFonts w:asciiTheme="minorHAnsi" w:hAnsiTheme="minorHAnsi" w:cstheme="minorHAnsi"/>
                <w:sz w:val="22"/>
                <w:szCs w:val="22"/>
              </w:rPr>
              <w:t>Nurse</w:t>
            </w:r>
            <w:r w:rsidRPr="00EA620E">
              <w:rPr>
                <w:rFonts w:asciiTheme="minorHAnsi" w:hAnsiTheme="minorHAnsi" w:cstheme="minorHAnsi"/>
                <w:sz w:val="22"/>
                <w:szCs w:val="22"/>
              </w:rPr>
              <w:t>]</w:t>
            </w:r>
          </w:p>
        </w:tc>
      </w:tr>
      <w:tr w:rsidR="008C4ED4" w:rsidRPr="00EA620E" w14:paraId="66CE33E4"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617A569D" w14:textId="79BB8E03" w:rsidR="008C4ED4" w:rsidRPr="00EA620E" w:rsidRDefault="001B7CEC" w:rsidP="00D6737C">
            <w:pPr>
              <w:spacing w:before="0" w:after="0"/>
              <w:jc w:val="center"/>
              <w:rPr>
                <w:rFonts w:asciiTheme="minorHAnsi" w:hAnsiTheme="minorHAnsi" w:cstheme="minorHAnsi"/>
                <w:sz w:val="22"/>
                <w:szCs w:val="22"/>
              </w:rPr>
            </w:pPr>
            <w:r w:rsidRPr="00EA620E">
              <w:rPr>
                <w:rFonts w:asciiTheme="minorHAnsi" w:hAnsiTheme="minorHAnsi" w:cstheme="minorHAnsi"/>
                <w:sz w:val="22"/>
                <w:szCs w:val="22"/>
              </w:rPr>
              <w:t>[</w:t>
            </w:r>
            <w:r w:rsidR="00FE4C25" w:rsidRPr="00EA620E">
              <w:rPr>
                <w:rFonts w:asciiTheme="minorHAnsi" w:hAnsiTheme="minorHAnsi" w:cstheme="minorHAnsi"/>
                <w:sz w:val="22"/>
                <w:szCs w:val="22"/>
              </w:rPr>
              <w:t>CSSRS</w:t>
            </w:r>
            <w:r w:rsidRPr="00EA620E">
              <w:rPr>
                <w:rFonts w:asciiTheme="minorHAnsi" w:hAnsiTheme="minorHAnsi" w:cstheme="minorHAnsi"/>
                <w:sz w:val="22"/>
                <w:szCs w:val="22"/>
              </w:rPr>
              <w:t>]</w:t>
            </w:r>
          </w:p>
        </w:tc>
        <w:tc>
          <w:tcPr>
            <w:tcW w:w="4860" w:type="dxa"/>
          </w:tcPr>
          <w:p w14:paraId="2D59BDAC" w14:textId="7E787B45" w:rsidR="008C4ED4" w:rsidRPr="00EA620E" w:rsidRDefault="001B7CE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A620E">
              <w:rPr>
                <w:rFonts w:asciiTheme="minorHAnsi" w:hAnsiTheme="minorHAnsi" w:cstheme="minorHAnsi"/>
                <w:sz w:val="22"/>
                <w:szCs w:val="22"/>
              </w:rPr>
              <w:t>[</w:t>
            </w:r>
            <w:r w:rsidR="00FE4C25" w:rsidRPr="00EA620E">
              <w:rPr>
                <w:rFonts w:asciiTheme="minorHAnsi" w:hAnsiTheme="minorHAnsi" w:cstheme="minorHAnsi"/>
                <w:sz w:val="22"/>
                <w:szCs w:val="22"/>
              </w:rPr>
              <w:t>Physician</w:t>
            </w:r>
            <w:r w:rsidRPr="00EA620E">
              <w:rPr>
                <w:rFonts w:asciiTheme="minorHAnsi" w:hAnsiTheme="minorHAnsi" w:cstheme="minorHAnsi"/>
                <w:sz w:val="22"/>
                <w:szCs w:val="22"/>
              </w:rPr>
              <w:t>]</w:t>
            </w:r>
          </w:p>
        </w:tc>
      </w:tr>
      <w:tr w:rsidR="00C20C2C" w:rsidRPr="00EA620E" w14:paraId="44AAF4C5"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70BEB372" w14:textId="77777777" w:rsidR="00C20C2C" w:rsidRPr="00EA620E" w:rsidRDefault="00C20C2C" w:rsidP="00D6737C">
            <w:pPr>
              <w:spacing w:before="0" w:after="0"/>
              <w:jc w:val="center"/>
              <w:rPr>
                <w:rFonts w:asciiTheme="minorHAnsi" w:hAnsiTheme="minorHAnsi" w:cstheme="minorHAnsi"/>
                <w:sz w:val="22"/>
                <w:szCs w:val="22"/>
              </w:rPr>
            </w:pPr>
          </w:p>
        </w:tc>
        <w:tc>
          <w:tcPr>
            <w:tcW w:w="4860" w:type="dxa"/>
          </w:tcPr>
          <w:p w14:paraId="5EF6FF3F" w14:textId="77777777" w:rsidR="00C20C2C" w:rsidRPr="00EA620E" w:rsidRDefault="00C20C2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0C2C" w:rsidRPr="00EA620E" w14:paraId="1590A35F" w14:textId="77777777" w:rsidTr="008D560D">
        <w:trPr>
          <w:trHeight w:val="440"/>
        </w:trPr>
        <w:tc>
          <w:tcPr>
            <w:cnfStyle w:val="001000000000" w:firstRow="0" w:lastRow="0" w:firstColumn="1" w:lastColumn="0" w:oddVBand="0" w:evenVBand="0" w:oddHBand="0" w:evenHBand="0" w:firstRowFirstColumn="0" w:firstRowLastColumn="0" w:lastRowFirstColumn="0" w:lastRowLastColumn="0"/>
            <w:tcW w:w="4500" w:type="dxa"/>
          </w:tcPr>
          <w:p w14:paraId="6D7CFE15" w14:textId="77777777" w:rsidR="00C20C2C" w:rsidRPr="00EA620E" w:rsidRDefault="00C20C2C" w:rsidP="00D6737C">
            <w:pPr>
              <w:spacing w:before="0" w:after="0"/>
              <w:jc w:val="center"/>
              <w:rPr>
                <w:rFonts w:asciiTheme="minorHAnsi" w:hAnsiTheme="minorHAnsi" w:cstheme="minorHAnsi"/>
                <w:sz w:val="22"/>
                <w:szCs w:val="22"/>
              </w:rPr>
            </w:pPr>
          </w:p>
        </w:tc>
        <w:tc>
          <w:tcPr>
            <w:tcW w:w="4860" w:type="dxa"/>
          </w:tcPr>
          <w:p w14:paraId="6F2C67A2" w14:textId="77777777" w:rsidR="00C20C2C" w:rsidRPr="00EA620E" w:rsidRDefault="00C20C2C" w:rsidP="00D6737C">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FA9ABD1" w14:textId="77777777" w:rsidR="00C26375" w:rsidRPr="00EA620E" w:rsidRDefault="00C26375" w:rsidP="00C26375">
      <w:pPr>
        <w:pStyle w:val="Heading1"/>
        <w:ind w:left="360"/>
        <w:rPr>
          <w:rFonts w:asciiTheme="minorHAnsi" w:eastAsia="Calibri" w:hAnsiTheme="minorHAnsi" w:cstheme="minorHAnsi"/>
          <w:sz w:val="22"/>
          <w:szCs w:val="22"/>
        </w:rPr>
      </w:pPr>
    </w:p>
    <w:p w14:paraId="7B31194F" w14:textId="77777777" w:rsidR="00946975" w:rsidRPr="00EA620E" w:rsidRDefault="00E837AD" w:rsidP="00D6737C">
      <w:pPr>
        <w:pStyle w:val="Heading1"/>
        <w:rPr>
          <w:rFonts w:asciiTheme="minorHAnsi" w:eastAsia="Calibri" w:hAnsiTheme="minorHAnsi" w:cstheme="minorHAnsi"/>
          <w:sz w:val="22"/>
          <w:szCs w:val="22"/>
        </w:rPr>
      </w:pPr>
      <w:r w:rsidRPr="00EA620E">
        <w:rPr>
          <w:rFonts w:asciiTheme="minorHAnsi" w:hAnsiTheme="minorHAnsi" w:cstheme="minorHAnsi"/>
          <w:sz w:val="22"/>
          <w:szCs w:val="22"/>
        </w:rPr>
        <w:t xml:space="preserve">3.0 </w:t>
      </w:r>
      <w:r w:rsidR="00946975" w:rsidRPr="00EA620E">
        <w:rPr>
          <w:rFonts w:asciiTheme="minorHAnsi" w:hAnsiTheme="minorHAnsi" w:cstheme="minorHAnsi"/>
          <w:sz w:val="22"/>
          <w:szCs w:val="22"/>
        </w:rPr>
        <w:t xml:space="preserve">STUDY ORGANIZATION AND RESPONSIBILITIES </w:t>
      </w:r>
      <w:bookmarkEnd w:id="71"/>
      <w:bookmarkEnd w:id="72"/>
      <w:bookmarkEnd w:id="73"/>
      <w:bookmarkEnd w:id="74"/>
      <w:bookmarkEnd w:id="75"/>
      <w:bookmarkEnd w:id="76"/>
      <w:bookmarkEnd w:id="77"/>
      <w:bookmarkEnd w:id="78"/>
      <w:bookmarkEnd w:id="79"/>
      <w:bookmarkEnd w:id="80"/>
      <w:bookmarkEnd w:id="81"/>
      <w:bookmarkEnd w:id="82"/>
    </w:p>
    <w:p w14:paraId="25A4E83B" w14:textId="6631EC7B" w:rsidR="00946975" w:rsidRPr="00EA620E" w:rsidRDefault="00946975" w:rsidP="00EF027C">
      <w:pPr>
        <w:pStyle w:val="Heading2"/>
        <w:rPr>
          <w:rFonts w:asciiTheme="minorHAnsi" w:hAnsiTheme="minorHAnsi" w:cstheme="minorHAnsi"/>
          <w:sz w:val="22"/>
          <w:szCs w:val="22"/>
        </w:rPr>
      </w:pPr>
      <w:r w:rsidRPr="00EA620E">
        <w:rPr>
          <w:rFonts w:asciiTheme="minorHAnsi" w:hAnsiTheme="minorHAnsi" w:cstheme="minorHAnsi"/>
          <w:sz w:val="22"/>
          <w:szCs w:val="22"/>
        </w:rPr>
        <w:t>3.1</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 xml:space="preserve">Coordinating Center </w:t>
      </w:r>
      <w:r w:rsidR="009F1847" w:rsidRPr="00EA620E">
        <w:rPr>
          <w:rFonts w:asciiTheme="minorHAnsi" w:hAnsiTheme="minorHAnsi" w:cstheme="minorHAnsi"/>
          <w:b w:val="0"/>
          <w:i/>
          <w:sz w:val="22"/>
          <w:szCs w:val="22"/>
        </w:rPr>
        <w:t>Please include the name of the coordinating center</w:t>
      </w:r>
    </w:p>
    <w:p w14:paraId="426DF514" w14:textId="77777777" w:rsidR="009F1847" w:rsidRPr="00EA620E" w:rsidRDefault="009F1847" w:rsidP="00D6737C">
      <w:pPr>
        <w:rPr>
          <w:rFonts w:asciiTheme="minorHAnsi" w:hAnsiTheme="minorHAnsi" w:cstheme="minorHAnsi"/>
          <w:i/>
          <w:sz w:val="22"/>
          <w:szCs w:val="22"/>
        </w:rPr>
      </w:pPr>
      <w:r w:rsidRPr="00EA620E">
        <w:rPr>
          <w:rFonts w:asciiTheme="minorHAnsi" w:hAnsiTheme="minorHAnsi" w:cstheme="minorHAnsi"/>
          <w:i/>
          <w:sz w:val="22"/>
          <w:szCs w:val="22"/>
        </w:rPr>
        <w:t>This section should detail how the Coordinating Center plans to carry out its delegated responsibilities and day-to-day operations as related to the study.</w:t>
      </w:r>
    </w:p>
    <w:p w14:paraId="0F5FCB59" w14:textId="66F654E9" w:rsidR="009F1847" w:rsidRPr="00EA620E" w:rsidRDefault="001B7CEC" w:rsidP="00D6737C">
      <w:pPr>
        <w:rPr>
          <w:rFonts w:asciiTheme="minorHAnsi" w:hAnsiTheme="minorHAnsi" w:cstheme="minorHAnsi"/>
          <w:sz w:val="22"/>
          <w:szCs w:val="22"/>
        </w:rPr>
      </w:pPr>
      <w:r w:rsidRPr="00EA620E">
        <w:rPr>
          <w:rFonts w:asciiTheme="minorHAnsi" w:hAnsiTheme="minorHAnsi" w:cstheme="minorHAnsi"/>
          <w:sz w:val="22"/>
          <w:szCs w:val="22"/>
        </w:rPr>
        <w:t>[</w:t>
      </w:r>
      <w:r w:rsidR="009F1847" w:rsidRPr="00EA620E">
        <w:rPr>
          <w:rFonts w:asciiTheme="minorHAnsi" w:hAnsiTheme="minorHAnsi" w:cstheme="minorHAnsi"/>
          <w:sz w:val="22"/>
          <w:szCs w:val="22"/>
        </w:rPr>
        <w:t xml:space="preserve">The responsibilities of the Coordinating Center may include (but </w:t>
      </w:r>
      <w:r w:rsidR="00DF0EEB" w:rsidRPr="00EA620E">
        <w:rPr>
          <w:rFonts w:asciiTheme="minorHAnsi" w:hAnsiTheme="minorHAnsi" w:cstheme="minorHAnsi"/>
          <w:sz w:val="22"/>
          <w:szCs w:val="22"/>
        </w:rPr>
        <w:t>are</w:t>
      </w:r>
      <w:r w:rsidR="00B7665B" w:rsidRPr="00EA620E">
        <w:rPr>
          <w:rFonts w:asciiTheme="minorHAnsi" w:hAnsiTheme="minorHAnsi" w:cstheme="minorHAnsi"/>
          <w:sz w:val="22"/>
          <w:szCs w:val="22"/>
        </w:rPr>
        <w:t xml:space="preserve"> </w:t>
      </w:r>
      <w:r w:rsidR="009F1847" w:rsidRPr="00EA620E">
        <w:rPr>
          <w:rFonts w:asciiTheme="minorHAnsi" w:hAnsiTheme="minorHAnsi" w:cstheme="minorHAnsi"/>
          <w:sz w:val="22"/>
          <w:szCs w:val="22"/>
        </w:rPr>
        <w:t>not limited</w:t>
      </w:r>
      <w:r w:rsidR="00B7665B" w:rsidRPr="00EA620E">
        <w:rPr>
          <w:rFonts w:asciiTheme="minorHAnsi" w:hAnsiTheme="minorHAnsi" w:cstheme="minorHAnsi"/>
          <w:sz w:val="22"/>
          <w:szCs w:val="22"/>
        </w:rPr>
        <w:t xml:space="preserve"> to</w:t>
      </w:r>
      <w:r w:rsidR="009F1847" w:rsidRPr="00EA620E">
        <w:rPr>
          <w:rFonts w:asciiTheme="minorHAnsi" w:hAnsiTheme="minorHAnsi" w:cstheme="minorHAnsi"/>
          <w:sz w:val="22"/>
          <w:szCs w:val="22"/>
        </w:rPr>
        <w:t>):</w:t>
      </w:r>
    </w:p>
    <w:p w14:paraId="6908C8F5"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Development and maintenance of the MOP</w:t>
      </w:r>
    </w:p>
    <w:p w14:paraId="11123E9E" w14:textId="77777777" w:rsidR="00C26375" w:rsidRPr="00EA620E" w:rsidRDefault="00C26375" w:rsidP="00C26375">
      <w:pPr>
        <w:pStyle w:val="BodyTextIndent"/>
        <w:rPr>
          <w:rFonts w:asciiTheme="minorHAnsi" w:hAnsiTheme="minorHAnsi" w:cstheme="minorHAnsi"/>
          <w:sz w:val="22"/>
          <w:szCs w:val="22"/>
        </w:rPr>
      </w:pPr>
      <w:r w:rsidRPr="00EA620E">
        <w:rPr>
          <w:rFonts w:asciiTheme="minorHAnsi" w:hAnsiTheme="minorHAnsi" w:cstheme="minorHAnsi"/>
          <w:caps w:val="0"/>
          <w:sz w:val="22"/>
          <w:szCs w:val="22"/>
        </w:rPr>
        <w:t>Maintaining the study binder including regulatory documents</w:t>
      </w:r>
    </w:p>
    <w:p w14:paraId="03F8DE30"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Development of the randomization scheme and procedures</w:t>
      </w:r>
    </w:p>
    <w:p w14:paraId="7D70800C"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Development of the data flow and data management procedures, including data entry, error identification, and correction</w:t>
      </w:r>
    </w:p>
    <w:p w14:paraId="5FED376E"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AE monitoring and reporting</w:t>
      </w:r>
    </w:p>
    <w:p w14:paraId="2A746688"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Communications with study sites, scheduling of meetings and training sessions, and responding to and documenting ad hoc communications</w:t>
      </w:r>
    </w:p>
    <w:p w14:paraId="4E8E34A4" w14:textId="77777777" w:rsidR="00815A4A"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Site visits to ensure adherence to the protocol and procedures</w:t>
      </w:r>
    </w:p>
    <w:p w14:paraId="40864B20" w14:textId="77777777" w:rsidR="00B7665B" w:rsidRPr="00EA620E" w:rsidRDefault="00815A4A"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 xml:space="preserve">Preparing and sending reports to the data safety monitoring board </w:t>
      </w:r>
      <w:r w:rsidR="00FE4C25" w:rsidRPr="00EA620E">
        <w:rPr>
          <w:rFonts w:asciiTheme="minorHAnsi" w:hAnsiTheme="minorHAnsi" w:cstheme="minorHAnsi"/>
          <w:sz w:val="22"/>
        </w:rPr>
        <w:t xml:space="preserve">(DSMB) </w:t>
      </w:r>
      <w:r w:rsidRPr="00EA620E">
        <w:rPr>
          <w:rFonts w:asciiTheme="minorHAnsi" w:hAnsiTheme="minorHAnsi" w:cstheme="minorHAnsi"/>
          <w:sz w:val="22"/>
        </w:rPr>
        <w:t>and other oversight or regulatory bodies</w:t>
      </w:r>
    </w:p>
    <w:p w14:paraId="7AFCD267" w14:textId="77777777" w:rsidR="00B7665B" w:rsidRPr="00EA620E" w:rsidRDefault="00815A4A" w:rsidP="00D6737C">
      <w:pPr>
        <w:pStyle w:val="BodyTextIndent"/>
        <w:rPr>
          <w:rFonts w:asciiTheme="minorHAnsi" w:hAnsiTheme="minorHAnsi" w:cstheme="minorHAnsi"/>
          <w:sz w:val="22"/>
          <w:szCs w:val="22"/>
        </w:rPr>
      </w:pPr>
      <w:r w:rsidRPr="00EA620E">
        <w:rPr>
          <w:rFonts w:asciiTheme="minorHAnsi" w:hAnsiTheme="minorHAnsi" w:cstheme="minorHAnsi"/>
          <w:caps w:val="0"/>
          <w:sz w:val="22"/>
          <w:szCs w:val="22"/>
        </w:rPr>
        <w:t xml:space="preserve">Preparing and sending annual reports to the funding agency, the National Institutes of </w:t>
      </w:r>
      <w:r w:rsidRPr="00EA620E">
        <w:rPr>
          <w:rFonts w:asciiTheme="minorHAnsi" w:hAnsiTheme="minorHAnsi" w:cstheme="minorHAnsi"/>
          <w:caps w:val="0"/>
          <w:sz w:val="22"/>
          <w:szCs w:val="22"/>
          <w:lang w:val="en-US"/>
        </w:rPr>
        <w:t xml:space="preserve">Mental </w:t>
      </w:r>
      <w:r w:rsidRPr="00EA620E">
        <w:rPr>
          <w:rFonts w:asciiTheme="minorHAnsi" w:hAnsiTheme="minorHAnsi" w:cstheme="minorHAnsi"/>
          <w:caps w:val="0"/>
          <w:sz w:val="22"/>
          <w:szCs w:val="22"/>
        </w:rPr>
        <w:t>Health (</w:t>
      </w:r>
      <w:r w:rsidRPr="00EA620E">
        <w:rPr>
          <w:rFonts w:asciiTheme="minorHAnsi" w:hAnsiTheme="minorHAnsi" w:cstheme="minorHAnsi"/>
          <w:caps w:val="0"/>
          <w:sz w:val="22"/>
          <w:szCs w:val="22"/>
          <w:lang w:val="en-US"/>
        </w:rPr>
        <w:t>NIMH</w:t>
      </w:r>
      <w:r w:rsidRPr="00EA620E">
        <w:rPr>
          <w:rFonts w:asciiTheme="minorHAnsi" w:hAnsiTheme="minorHAnsi" w:cstheme="minorHAnsi"/>
          <w:sz w:val="22"/>
          <w:szCs w:val="22"/>
        </w:rPr>
        <w:t>)</w:t>
      </w:r>
    </w:p>
    <w:p w14:paraId="5020BA12" w14:textId="77777777" w:rsidR="009F1847" w:rsidRPr="00EA620E" w:rsidRDefault="009F1847"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t>Quality control procedures</w:t>
      </w:r>
    </w:p>
    <w:p w14:paraId="128F19BC" w14:textId="13246C27" w:rsidR="009F1847" w:rsidRPr="00EA620E" w:rsidRDefault="00815A4A" w:rsidP="00E0159C">
      <w:pPr>
        <w:pStyle w:val="Bulletlisting"/>
        <w:numPr>
          <w:ilvl w:val="0"/>
          <w:numId w:val="6"/>
        </w:numPr>
        <w:spacing w:line="240" w:lineRule="atLeast"/>
        <w:rPr>
          <w:rFonts w:asciiTheme="minorHAnsi" w:hAnsiTheme="minorHAnsi" w:cstheme="minorHAnsi"/>
          <w:sz w:val="22"/>
        </w:rPr>
      </w:pPr>
      <w:r w:rsidRPr="00EA620E">
        <w:rPr>
          <w:rFonts w:asciiTheme="minorHAnsi" w:hAnsiTheme="minorHAnsi" w:cstheme="minorHAnsi"/>
          <w:sz w:val="22"/>
        </w:rPr>
        <w:lastRenderedPageBreak/>
        <w:t>Distribution of all changes</w:t>
      </w:r>
      <w:r w:rsidR="00A36A43" w:rsidRPr="00EA620E">
        <w:rPr>
          <w:rFonts w:asciiTheme="minorHAnsi" w:hAnsiTheme="minorHAnsi" w:cstheme="minorHAnsi"/>
          <w:sz w:val="22"/>
        </w:rPr>
        <w:t xml:space="preserve"> and</w:t>
      </w:r>
      <w:r w:rsidRPr="00EA620E">
        <w:rPr>
          <w:rFonts w:asciiTheme="minorHAnsi" w:hAnsiTheme="minorHAnsi" w:cstheme="minorHAnsi"/>
          <w:sz w:val="22"/>
        </w:rPr>
        <w:t xml:space="preserve"> updates of reports</w:t>
      </w:r>
      <w:r w:rsidR="00A36A43" w:rsidRPr="00EA620E">
        <w:rPr>
          <w:rFonts w:asciiTheme="minorHAnsi" w:hAnsiTheme="minorHAnsi" w:cstheme="minorHAnsi"/>
          <w:sz w:val="22"/>
        </w:rPr>
        <w:t>, procedures,</w:t>
      </w:r>
      <w:r w:rsidRPr="00EA620E">
        <w:rPr>
          <w:rFonts w:asciiTheme="minorHAnsi" w:hAnsiTheme="minorHAnsi" w:cstheme="minorHAnsi"/>
          <w:sz w:val="22"/>
        </w:rPr>
        <w:t xml:space="preserve"> and documents to all participating study sites as necessary.</w:t>
      </w:r>
      <w:r w:rsidR="001B7CEC" w:rsidRPr="00EA620E">
        <w:rPr>
          <w:rFonts w:asciiTheme="minorHAnsi" w:hAnsiTheme="minorHAnsi" w:cstheme="minorHAnsi"/>
          <w:sz w:val="22"/>
        </w:rPr>
        <w:t>]</w:t>
      </w:r>
    </w:p>
    <w:p w14:paraId="16DB08EE" w14:textId="77777777" w:rsidR="00946975" w:rsidRPr="00EA620E" w:rsidRDefault="00946975" w:rsidP="00EF027C">
      <w:pPr>
        <w:pStyle w:val="Heading2"/>
        <w:rPr>
          <w:rFonts w:asciiTheme="minorHAnsi" w:hAnsiTheme="minorHAnsi" w:cstheme="minorHAnsi"/>
          <w:sz w:val="22"/>
          <w:szCs w:val="22"/>
        </w:rPr>
      </w:pPr>
      <w:r w:rsidRPr="00EA620E">
        <w:rPr>
          <w:rFonts w:asciiTheme="minorHAnsi" w:hAnsiTheme="minorHAnsi" w:cstheme="minorHAnsi"/>
          <w:sz w:val="22"/>
          <w:szCs w:val="22"/>
        </w:rPr>
        <w:t>3.2</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 xml:space="preserve">Site Responsibilities  </w:t>
      </w:r>
    </w:p>
    <w:p w14:paraId="48707D2B" w14:textId="77777777" w:rsidR="00C20C2C" w:rsidRPr="00EA620E" w:rsidRDefault="003300EC"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This section should outline the responsibilities for each site.</w:t>
      </w:r>
      <w:r w:rsidRPr="00EA620E">
        <w:rPr>
          <w:rFonts w:asciiTheme="minorHAnsi" w:hAnsiTheme="minorHAnsi" w:cstheme="minorHAnsi"/>
          <w:sz w:val="22"/>
          <w:szCs w:val="22"/>
        </w:rPr>
        <w:t xml:space="preserve"> </w:t>
      </w:r>
    </w:p>
    <w:p w14:paraId="6BF25ECF" w14:textId="7755D128" w:rsidR="00946975" w:rsidRPr="00EA620E" w:rsidRDefault="001B7CEC" w:rsidP="00D6737C">
      <w:pPr>
        <w:pStyle w:val="Default"/>
        <w:spacing w:before="120" w:after="120"/>
        <w:rPr>
          <w:rFonts w:asciiTheme="minorHAnsi" w:hAnsiTheme="minorHAnsi" w:cstheme="minorHAnsi"/>
          <w:sz w:val="22"/>
          <w:szCs w:val="22"/>
        </w:rPr>
      </w:pPr>
      <w:r w:rsidRPr="00EA620E">
        <w:rPr>
          <w:rFonts w:asciiTheme="minorHAnsi" w:hAnsiTheme="minorHAnsi" w:cstheme="minorHAnsi"/>
          <w:sz w:val="22"/>
          <w:szCs w:val="22"/>
        </w:rPr>
        <w:t>[</w:t>
      </w:r>
      <w:r w:rsidR="003300EC" w:rsidRPr="00EA620E">
        <w:rPr>
          <w:rFonts w:asciiTheme="minorHAnsi" w:hAnsiTheme="minorHAnsi" w:cstheme="minorHAnsi"/>
          <w:sz w:val="22"/>
          <w:szCs w:val="22"/>
        </w:rPr>
        <w:t xml:space="preserve">The roles and responsibilities of the investigators and study sites may include (but </w:t>
      </w:r>
      <w:r w:rsidR="00DF0EEB" w:rsidRPr="00EA620E">
        <w:rPr>
          <w:rFonts w:asciiTheme="minorHAnsi" w:hAnsiTheme="minorHAnsi" w:cstheme="minorHAnsi"/>
          <w:sz w:val="22"/>
          <w:szCs w:val="22"/>
        </w:rPr>
        <w:t>are</w:t>
      </w:r>
      <w:r w:rsidR="00B7665B" w:rsidRPr="00EA620E">
        <w:rPr>
          <w:rFonts w:asciiTheme="minorHAnsi" w:hAnsiTheme="minorHAnsi" w:cstheme="minorHAnsi"/>
          <w:sz w:val="22"/>
          <w:szCs w:val="22"/>
        </w:rPr>
        <w:t xml:space="preserve"> </w:t>
      </w:r>
      <w:r w:rsidR="003300EC" w:rsidRPr="00EA620E">
        <w:rPr>
          <w:rFonts w:asciiTheme="minorHAnsi" w:hAnsiTheme="minorHAnsi" w:cstheme="minorHAnsi"/>
          <w:sz w:val="22"/>
          <w:szCs w:val="22"/>
        </w:rPr>
        <w:t>not limited</w:t>
      </w:r>
      <w:r w:rsidR="00B7665B" w:rsidRPr="00EA620E">
        <w:rPr>
          <w:rFonts w:asciiTheme="minorHAnsi" w:hAnsiTheme="minorHAnsi" w:cstheme="minorHAnsi"/>
          <w:sz w:val="22"/>
          <w:szCs w:val="22"/>
        </w:rPr>
        <w:t xml:space="preserve"> to</w:t>
      </w:r>
      <w:r w:rsidR="003300EC" w:rsidRPr="00EA620E">
        <w:rPr>
          <w:rFonts w:asciiTheme="minorHAnsi" w:hAnsiTheme="minorHAnsi" w:cstheme="minorHAnsi"/>
          <w:sz w:val="22"/>
          <w:szCs w:val="22"/>
        </w:rPr>
        <w:t>):</w:t>
      </w:r>
    </w:p>
    <w:p w14:paraId="4C2C2EEC"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Maintaining the study binder</w:t>
      </w:r>
      <w:r w:rsidR="003E082D" w:rsidRPr="00EA620E">
        <w:rPr>
          <w:rFonts w:asciiTheme="minorHAnsi" w:hAnsiTheme="minorHAnsi" w:cstheme="minorHAnsi"/>
          <w:sz w:val="22"/>
          <w:szCs w:val="22"/>
        </w:rPr>
        <w:t xml:space="preserve"> including regulatory documents</w:t>
      </w:r>
    </w:p>
    <w:p w14:paraId="5610FA29"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Participating in protocol finalization and preparing study materials</w:t>
      </w:r>
    </w:p>
    <w:p w14:paraId="6459DC58" w14:textId="244A189B" w:rsidR="00946975" w:rsidRPr="00EA620E" w:rsidRDefault="00FE4C25" w:rsidP="00E0159C">
      <w:pPr>
        <w:pStyle w:val="Bulletlisting"/>
        <w:numPr>
          <w:ilvl w:val="0"/>
          <w:numId w:val="15"/>
        </w:numPr>
        <w:rPr>
          <w:rFonts w:asciiTheme="minorHAnsi" w:hAnsiTheme="minorHAnsi" w:cstheme="minorHAnsi"/>
          <w:sz w:val="22"/>
        </w:rPr>
      </w:pPr>
      <w:r w:rsidRPr="00EA620E">
        <w:rPr>
          <w:rFonts w:asciiTheme="minorHAnsi" w:hAnsiTheme="minorHAnsi" w:cstheme="minorHAnsi"/>
          <w:sz w:val="22"/>
        </w:rPr>
        <w:t>Ensuring c</w:t>
      </w:r>
      <w:r w:rsidR="003300EC" w:rsidRPr="00EA620E">
        <w:rPr>
          <w:rFonts w:asciiTheme="minorHAnsi" w:hAnsiTheme="minorHAnsi" w:cstheme="minorHAnsi"/>
          <w:sz w:val="22"/>
        </w:rPr>
        <w:t>omplian</w:t>
      </w:r>
      <w:r w:rsidRPr="00EA620E">
        <w:rPr>
          <w:rFonts w:asciiTheme="minorHAnsi" w:hAnsiTheme="minorHAnsi" w:cstheme="minorHAnsi"/>
          <w:sz w:val="22"/>
        </w:rPr>
        <w:t>ce</w:t>
      </w:r>
      <w:r w:rsidR="003300EC" w:rsidRPr="00EA620E">
        <w:rPr>
          <w:rFonts w:asciiTheme="minorHAnsi" w:hAnsiTheme="minorHAnsi" w:cstheme="minorHAnsi"/>
          <w:sz w:val="22"/>
        </w:rPr>
        <w:t xml:space="preserve"> with protocol, MOP, IRB, </w:t>
      </w:r>
      <w:r w:rsidR="000A7C69" w:rsidRPr="00EA620E">
        <w:rPr>
          <w:rFonts w:asciiTheme="minorHAnsi" w:hAnsiTheme="minorHAnsi" w:cstheme="minorHAnsi"/>
          <w:sz w:val="22"/>
        </w:rPr>
        <w:t>f</w:t>
      </w:r>
      <w:r w:rsidR="003300EC" w:rsidRPr="00EA620E">
        <w:rPr>
          <w:rFonts w:asciiTheme="minorHAnsi" w:hAnsiTheme="minorHAnsi" w:cstheme="minorHAnsi"/>
          <w:sz w:val="22"/>
        </w:rPr>
        <w:t>ederal and state regulations</w:t>
      </w:r>
    </w:p>
    <w:p w14:paraId="666719EC"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Identifying, recruiting, screening</w:t>
      </w:r>
      <w:r w:rsidR="000A7C69" w:rsidRPr="00EA620E">
        <w:rPr>
          <w:rFonts w:asciiTheme="minorHAnsi" w:hAnsiTheme="minorHAnsi" w:cstheme="minorHAnsi"/>
          <w:sz w:val="22"/>
          <w:szCs w:val="22"/>
        </w:rPr>
        <w:t>,</w:t>
      </w:r>
      <w:r w:rsidRPr="00EA620E">
        <w:rPr>
          <w:rFonts w:asciiTheme="minorHAnsi" w:hAnsiTheme="minorHAnsi" w:cstheme="minorHAnsi"/>
          <w:sz w:val="22"/>
          <w:szCs w:val="22"/>
        </w:rPr>
        <w:t xml:space="preserve"> and enrolling participants</w:t>
      </w:r>
    </w:p>
    <w:p w14:paraId="1C5A598A"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Protecting participants' rights</w:t>
      </w:r>
    </w:p>
    <w:p w14:paraId="5129BEB3"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Obtaining informed consent from each participant</w:t>
      </w:r>
    </w:p>
    <w:p w14:paraId="4985C260" w14:textId="77777777"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Collecting study data and following participants through study completion</w:t>
      </w:r>
    </w:p>
    <w:p w14:paraId="2B7EC58D" w14:textId="77777777" w:rsidR="00946975" w:rsidRPr="00EA620E" w:rsidRDefault="00FE4C25" w:rsidP="00E0159C">
      <w:pPr>
        <w:pStyle w:val="Bulletlisting"/>
        <w:numPr>
          <w:ilvl w:val="0"/>
          <w:numId w:val="15"/>
        </w:numPr>
        <w:rPr>
          <w:rFonts w:asciiTheme="minorHAnsi" w:hAnsiTheme="minorHAnsi" w:cstheme="minorHAnsi"/>
          <w:sz w:val="22"/>
        </w:rPr>
      </w:pPr>
      <w:r w:rsidRPr="00EA620E">
        <w:rPr>
          <w:rFonts w:asciiTheme="minorHAnsi" w:hAnsiTheme="minorHAnsi" w:cstheme="minorHAnsi"/>
          <w:sz w:val="22"/>
        </w:rPr>
        <w:t>Ensuring c</w:t>
      </w:r>
      <w:r w:rsidR="003300EC" w:rsidRPr="00EA620E">
        <w:rPr>
          <w:rFonts w:asciiTheme="minorHAnsi" w:hAnsiTheme="minorHAnsi" w:cstheme="minorHAnsi"/>
          <w:sz w:val="22"/>
        </w:rPr>
        <w:t>omplian</w:t>
      </w:r>
      <w:r w:rsidRPr="00EA620E">
        <w:rPr>
          <w:rFonts w:asciiTheme="minorHAnsi" w:hAnsiTheme="minorHAnsi" w:cstheme="minorHAnsi"/>
          <w:sz w:val="22"/>
        </w:rPr>
        <w:t>ce</w:t>
      </w:r>
      <w:r w:rsidR="003300EC" w:rsidRPr="00EA620E">
        <w:rPr>
          <w:rFonts w:asciiTheme="minorHAnsi" w:hAnsiTheme="minorHAnsi" w:cstheme="minorHAnsi"/>
          <w:sz w:val="22"/>
        </w:rPr>
        <w:t xml:space="preserve"> with and accountability of administration of study intervention </w:t>
      </w:r>
      <w:r w:rsidR="00946975" w:rsidRPr="00EA620E">
        <w:rPr>
          <w:rFonts w:asciiTheme="minorHAnsi" w:hAnsiTheme="minorHAnsi" w:cstheme="minorHAnsi"/>
          <w:sz w:val="22"/>
        </w:rPr>
        <w:t>(in conjunction with the Research Pharmacy), as required</w:t>
      </w:r>
    </w:p>
    <w:p w14:paraId="396D828C" w14:textId="77777777" w:rsidR="00946975"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Retaining specific records (e.g., laboratory drug accountability records)</w:t>
      </w:r>
    </w:p>
    <w:p w14:paraId="393603E9" w14:textId="77777777" w:rsidR="00946975"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Preparing recruitment and enrollment, gender and minority breakdowns, adverse event reports</w:t>
      </w:r>
    </w:p>
    <w:p w14:paraId="6840CD52" w14:textId="77777777" w:rsidR="00946975"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Assuring IRB review and approval</w:t>
      </w:r>
    </w:p>
    <w:p w14:paraId="1911AE2A" w14:textId="3FC03FD5" w:rsidR="00946975" w:rsidRPr="00EA620E" w:rsidRDefault="00946975" w:rsidP="00E0159C">
      <w:pPr>
        <w:numPr>
          <w:ilvl w:val="0"/>
          <w:numId w:val="15"/>
        </w:numPr>
        <w:rPr>
          <w:rFonts w:asciiTheme="minorHAnsi" w:hAnsiTheme="minorHAnsi" w:cstheme="minorHAnsi"/>
          <w:sz w:val="22"/>
          <w:szCs w:val="22"/>
        </w:rPr>
      </w:pPr>
      <w:r w:rsidRPr="00EA620E">
        <w:rPr>
          <w:rFonts w:asciiTheme="minorHAnsi" w:hAnsiTheme="minorHAnsi" w:cstheme="minorHAnsi"/>
          <w:sz w:val="22"/>
          <w:szCs w:val="22"/>
        </w:rPr>
        <w:t xml:space="preserve">Communicating questions, concerns, and/or observations to the Principal Investigator </w:t>
      </w:r>
      <w:r w:rsidR="003300EC" w:rsidRPr="00EA620E">
        <w:rPr>
          <w:rFonts w:asciiTheme="minorHAnsi" w:hAnsiTheme="minorHAnsi" w:cstheme="minorHAnsi"/>
          <w:sz w:val="22"/>
          <w:szCs w:val="22"/>
        </w:rPr>
        <w:t xml:space="preserve">and/or </w:t>
      </w:r>
      <w:r w:rsidR="00A36A43" w:rsidRPr="00EA620E">
        <w:rPr>
          <w:rFonts w:asciiTheme="minorHAnsi" w:hAnsiTheme="minorHAnsi" w:cstheme="minorHAnsi"/>
          <w:sz w:val="22"/>
          <w:szCs w:val="22"/>
        </w:rPr>
        <w:t>Coordinating Center</w:t>
      </w:r>
    </w:p>
    <w:p w14:paraId="56533FE6" w14:textId="77777777" w:rsidR="003300EC" w:rsidRPr="00EA620E" w:rsidRDefault="00946975"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Organization and participation in Steering Committee meetings</w:t>
      </w:r>
    </w:p>
    <w:p w14:paraId="52C72EB3" w14:textId="3245E631" w:rsidR="003300EC" w:rsidRPr="00EA620E" w:rsidRDefault="003300EC" w:rsidP="00E0159C">
      <w:pPr>
        <w:numPr>
          <w:ilvl w:val="0"/>
          <w:numId w:val="15"/>
        </w:numPr>
        <w:tabs>
          <w:tab w:val="left" w:pos="-1440"/>
        </w:tabs>
        <w:rPr>
          <w:rFonts w:asciiTheme="minorHAnsi" w:hAnsiTheme="minorHAnsi" w:cstheme="minorHAnsi"/>
          <w:sz w:val="22"/>
          <w:szCs w:val="22"/>
        </w:rPr>
      </w:pPr>
      <w:r w:rsidRPr="00EA620E">
        <w:rPr>
          <w:rFonts w:asciiTheme="minorHAnsi" w:hAnsiTheme="minorHAnsi" w:cstheme="minorHAnsi"/>
          <w:sz w:val="22"/>
          <w:szCs w:val="22"/>
        </w:rPr>
        <w:t>Transfer of data to Coordinating Center and resolution of all queries</w:t>
      </w:r>
      <w:r w:rsidR="001B7CEC" w:rsidRPr="00EA620E">
        <w:rPr>
          <w:rFonts w:asciiTheme="minorHAnsi" w:hAnsiTheme="minorHAnsi" w:cstheme="minorHAnsi"/>
          <w:sz w:val="22"/>
          <w:szCs w:val="22"/>
        </w:rPr>
        <w:t>]</w:t>
      </w:r>
    </w:p>
    <w:p w14:paraId="3E576231" w14:textId="77777777" w:rsidR="00946975" w:rsidRPr="00EA620E" w:rsidRDefault="00946975" w:rsidP="00EF027C">
      <w:pPr>
        <w:pStyle w:val="Heading2"/>
        <w:rPr>
          <w:rFonts w:asciiTheme="minorHAnsi" w:hAnsiTheme="minorHAnsi" w:cstheme="minorHAnsi"/>
          <w:sz w:val="22"/>
          <w:szCs w:val="22"/>
        </w:rPr>
      </w:pPr>
      <w:r w:rsidRPr="00EA620E">
        <w:rPr>
          <w:rFonts w:asciiTheme="minorHAnsi" w:hAnsiTheme="minorHAnsi" w:cstheme="minorHAnsi"/>
          <w:sz w:val="22"/>
          <w:szCs w:val="22"/>
        </w:rPr>
        <w:t>3.3</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Pharmacy Activities</w:t>
      </w:r>
    </w:p>
    <w:p w14:paraId="395ED17C" w14:textId="77777777" w:rsidR="004D6CF3" w:rsidRPr="00EA620E" w:rsidRDefault="004D6CF3" w:rsidP="004D6CF3">
      <w:pPr>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815A4A"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describe</w:t>
      </w:r>
      <w:r w:rsidR="00815A4A" w:rsidRPr="00EA620E">
        <w:rPr>
          <w:rFonts w:asciiTheme="minorHAnsi" w:hAnsiTheme="minorHAnsi" w:cstheme="minorHAnsi"/>
          <w:i/>
          <w:sz w:val="22"/>
          <w:szCs w:val="22"/>
        </w:rPr>
        <w:t xml:space="preserve"> in detail</w:t>
      </w:r>
      <w:r w:rsidRPr="00EA620E">
        <w:rPr>
          <w:rFonts w:asciiTheme="minorHAnsi" w:hAnsiTheme="minorHAnsi" w:cstheme="minorHAnsi"/>
          <w:i/>
          <w:sz w:val="22"/>
          <w:szCs w:val="22"/>
        </w:rPr>
        <w:t xml:space="preserve"> how the investigational agent is to be prepared</w:t>
      </w:r>
      <w:r w:rsidR="00FE4C25" w:rsidRPr="00EA620E">
        <w:rPr>
          <w:rFonts w:asciiTheme="minorHAnsi" w:hAnsiTheme="minorHAnsi" w:cstheme="minorHAnsi"/>
          <w:i/>
          <w:sz w:val="22"/>
          <w:szCs w:val="22"/>
        </w:rPr>
        <w:t>/compounded</w:t>
      </w:r>
      <w:r w:rsidRPr="00EA620E">
        <w:rPr>
          <w:rFonts w:asciiTheme="minorHAnsi" w:hAnsiTheme="minorHAnsi" w:cstheme="minorHAnsi"/>
          <w:i/>
          <w:sz w:val="22"/>
          <w:szCs w:val="22"/>
        </w:rPr>
        <w:t xml:space="preserve">, dispensed, stored, and returned to the Coordinating Center, the Sponsor, or other designated organization. It provides </w:t>
      </w:r>
      <w:r w:rsidR="00094442" w:rsidRPr="00EA620E">
        <w:rPr>
          <w:rFonts w:asciiTheme="minorHAnsi" w:hAnsiTheme="minorHAnsi" w:cstheme="minorHAnsi"/>
          <w:i/>
          <w:sz w:val="22"/>
          <w:szCs w:val="22"/>
        </w:rPr>
        <w:t xml:space="preserve">a description of IP destruction procedures (i.e. will the drug be destroyed by the site pharmacies after every round of on-site monitoring by a CRA or sent back to the Coordinating Center). This section also details the process for </w:t>
      </w:r>
      <w:r w:rsidRPr="00EA620E">
        <w:rPr>
          <w:rFonts w:asciiTheme="minorHAnsi" w:hAnsiTheme="minorHAnsi" w:cstheme="minorHAnsi"/>
          <w:i/>
          <w:sz w:val="22"/>
          <w:szCs w:val="22"/>
        </w:rPr>
        <w:t>completing</w:t>
      </w:r>
      <w:r w:rsidR="00094442" w:rsidRPr="00EA620E">
        <w:rPr>
          <w:rFonts w:asciiTheme="minorHAnsi" w:hAnsiTheme="minorHAnsi" w:cstheme="minorHAnsi"/>
          <w:i/>
          <w:sz w:val="22"/>
          <w:szCs w:val="22"/>
        </w:rPr>
        <w:t>/filing</w:t>
      </w:r>
      <w:r w:rsidRPr="00EA620E">
        <w:rPr>
          <w:rFonts w:asciiTheme="minorHAnsi" w:hAnsiTheme="minorHAnsi" w:cstheme="minorHAnsi"/>
          <w:i/>
          <w:sz w:val="22"/>
          <w:szCs w:val="22"/>
        </w:rPr>
        <w:t xml:space="preserve"> </w:t>
      </w:r>
      <w:r w:rsidR="00094442" w:rsidRPr="00EA620E">
        <w:rPr>
          <w:rFonts w:asciiTheme="minorHAnsi" w:hAnsiTheme="minorHAnsi" w:cstheme="minorHAnsi"/>
          <w:i/>
          <w:sz w:val="22"/>
          <w:szCs w:val="22"/>
        </w:rPr>
        <w:t>IP</w:t>
      </w:r>
      <w:r w:rsidRPr="00EA620E">
        <w:rPr>
          <w:rFonts w:asciiTheme="minorHAnsi" w:hAnsiTheme="minorHAnsi" w:cstheme="minorHAnsi"/>
          <w:i/>
          <w:sz w:val="22"/>
          <w:szCs w:val="22"/>
        </w:rPr>
        <w:t xml:space="preserve"> </w:t>
      </w:r>
      <w:r w:rsidR="00094442" w:rsidRPr="00EA620E">
        <w:rPr>
          <w:rFonts w:asciiTheme="minorHAnsi" w:hAnsiTheme="minorHAnsi" w:cstheme="minorHAnsi"/>
          <w:i/>
          <w:sz w:val="22"/>
          <w:szCs w:val="22"/>
        </w:rPr>
        <w:t xml:space="preserve">shipping records, </w:t>
      </w:r>
      <w:r w:rsidR="00094442" w:rsidRPr="00EA620E">
        <w:rPr>
          <w:rFonts w:asciiTheme="minorHAnsi" w:hAnsiTheme="minorHAnsi" w:cstheme="minorHAnsi"/>
          <w:i/>
          <w:sz w:val="22"/>
          <w:szCs w:val="22"/>
        </w:rPr>
        <w:lastRenderedPageBreak/>
        <w:t xml:space="preserve">subject-specific and master (balance/forward) IP </w:t>
      </w:r>
      <w:r w:rsidRPr="00EA620E">
        <w:rPr>
          <w:rFonts w:asciiTheme="minorHAnsi" w:hAnsiTheme="minorHAnsi" w:cstheme="minorHAnsi"/>
          <w:i/>
          <w:sz w:val="22"/>
          <w:szCs w:val="22"/>
        </w:rPr>
        <w:t xml:space="preserve">accountability </w:t>
      </w:r>
      <w:r w:rsidR="00094442" w:rsidRPr="00EA620E">
        <w:rPr>
          <w:rFonts w:asciiTheme="minorHAnsi" w:hAnsiTheme="minorHAnsi" w:cstheme="minorHAnsi"/>
          <w:i/>
          <w:sz w:val="22"/>
          <w:szCs w:val="22"/>
        </w:rPr>
        <w:t>logs,</w:t>
      </w:r>
      <w:r w:rsidRPr="00EA620E">
        <w:rPr>
          <w:rFonts w:asciiTheme="minorHAnsi" w:hAnsiTheme="minorHAnsi" w:cstheme="minorHAnsi"/>
          <w:i/>
          <w:sz w:val="22"/>
          <w:szCs w:val="22"/>
        </w:rPr>
        <w:t xml:space="preserve"> </w:t>
      </w:r>
      <w:r w:rsidR="00DF0EEB" w:rsidRPr="00EA620E">
        <w:rPr>
          <w:rFonts w:asciiTheme="minorHAnsi" w:hAnsiTheme="minorHAnsi" w:cstheme="minorHAnsi"/>
          <w:i/>
          <w:sz w:val="22"/>
          <w:szCs w:val="22"/>
        </w:rPr>
        <w:t>IP</w:t>
      </w:r>
      <w:r w:rsidR="00AD553C" w:rsidRPr="00EA620E">
        <w:rPr>
          <w:rFonts w:asciiTheme="minorHAnsi" w:hAnsiTheme="minorHAnsi" w:cstheme="minorHAnsi"/>
          <w:i/>
          <w:sz w:val="22"/>
          <w:szCs w:val="22"/>
        </w:rPr>
        <w:t xml:space="preserve"> destruction logs, </w:t>
      </w:r>
      <w:r w:rsidR="00094442" w:rsidRPr="00EA620E">
        <w:rPr>
          <w:rFonts w:asciiTheme="minorHAnsi" w:hAnsiTheme="minorHAnsi" w:cstheme="minorHAnsi"/>
          <w:i/>
          <w:sz w:val="22"/>
          <w:szCs w:val="22"/>
        </w:rPr>
        <w:t>IP temperature logs</w:t>
      </w:r>
      <w:r w:rsidR="00AD553C" w:rsidRPr="00EA620E">
        <w:rPr>
          <w:rFonts w:asciiTheme="minorHAnsi" w:hAnsiTheme="minorHAnsi" w:cstheme="minorHAnsi"/>
          <w:i/>
          <w:sz w:val="22"/>
          <w:szCs w:val="22"/>
        </w:rPr>
        <w:t>, and IP transport logs to show chain of possession once the drug is removed from the pharmacy.</w:t>
      </w:r>
      <w:r w:rsidR="00DF0EEB" w:rsidRPr="00EA620E">
        <w:rPr>
          <w:rFonts w:asciiTheme="minorHAnsi" w:hAnsiTheme="minorHAnsi" w:cstheme="minorHAnsi"/>
          <w:i/>
          <w:sz w:val="22"/>
          <w:szCs w:val="22"/>
        </w:rPr>
        <w:t xml:space="preserve"> Be sure to specify who will compound/prepare drug and in which facilities this will occur.</w:t>
      </w:r>
    </w:p>
    <w:p w14:paraId="05975A2B" w14:textId="77777777" w:rsidR="000C3F28" w:rsidRPr="00EA620E" w:rsidRDefault="003300EC" w:rsidP="00D6737C">
      <w:pPr>
        <w:rPr>
          <w:rFonts w:asciiTheme="minorHAnsi" w:hAnsiTheme="minorHAnsi" w:cstheme="minorHAnsi"/>
          <w:i/>
          <w:sz w:val="22"/>
          <w:szCs w:val="22"/>
        </w:rPr>
      </w:pPr>
      <w:r w:rsidRPr="00EA620E">
        <w:rPr>
          <w:rFonts w:asciiTheme="minorHAnsi" w:hAnsiTheme="minorHAnsi" w:cstheme="minorHAnsi"/>
          <w:i/>
          <w:sz w:val="22"/>
          <w:szCs w:val="22"/>
        </w:rPr>
        <w:t>“Pharmacy” refers to the unit responsible for the storage and dispensation of an investigational drug agent. An actual pharmacy may be directly involved in a study, or the investigational agent may be delivered directly to the study site in prelabeled, sealed packages.</w:t>
      </w:r>
    </w:p>
    <w:p w14:paraId="1A6AC81D" w14:textId="77777777" w:rsidR="00946975" w:rsidRPr="00EA620E" w:rsidRDefault="007C36FA" w:rsidP="00EF027C">
      <w:pPr>
        <w:pStyle w:val="Heading2"/>
        <w:rPr>
          <w:rFonts w:asciiTheme="minorHAnsi" w:hAnsiTheme="minorHAnsi" w:cstheme="minorHAnsi"/>
          <w:sz w:val="22"/>
          <w:szCs w:val="22"/>
        </w:rPr>
      </w:pPr>
      <w:r w:rsidRPr="00EA620E" w:rsidDel="007C36FA">
        <w:rPr>
          <w:rFonts w:asciiTheme="minorHAnsi" w:hAnsiTheme="minorHAnsi" w:cstheme="minorHAnsi"/>
          <w:sz w:val="22"/>
          <w:szCs w:val="22"/>
        </w:rPr>
        <w:t xml:space="preserve"> </w:t>
      </w:r>
      <w:r w:rsidR="000C3F28" w:rsidRPr="00EA620E">
        <w:rPr>
          <w:rFonts w:asciiTheme="minorHAnsi" w:hAnsiTheme="minorHAnsi" w:cstheme="minorHAnsi"/>
          <w:sz w:val="22"/>
          <w:szCs w:val="22"/>
        </w:rPr>
        <w:t>3.4</w:t>
      </w:r>
      <w:r w:rsidR="000C3F28" w:rsidRPr="00EA620E">
        <w:rPr>
          <w:rFonts w:asciiTheme="minorHAnsi" w:hAnsiTheme="minorHAnsi" w:cstheme="minorHAnsi"/>
          <w:sz w:val="22"/>
          <w:szCs w:val="22"/>
        </w:rPr>
        <w:tab/>
      </w:r>
      <w:r w:rsidR="004126EC" w:rsidRPr="00EA620E">
        <w:rPr>
          <w:rFonts w:asciiTheme="minorHAnsi" w:hAnsiTheme="minorHAnsi" w:cstheme="minorHAnsi"/>
          <w:sz w:val="22"/>
          <w:szCs w:val="22"/>
        </w:rPr>
        <w:t xml:space="preserve">Steering Committee </w:t>
      </w:r>
    </w:p>
    <w:p w14:paraId="1D617A23" w14:textId="77777777" w:rsidR="00C20C2C" w:rsidRPr="00EA620E" w:rsidRDefault="00AB6D18" w:rsidP="00D6737C">
      <w:pPr>
        <w:rPr>
          <w:rFonts w:asciiTheme="minorHAnsi" w:hAnsiTheme="minorHAnsi" w:cstheme="minorHAnsi"/>
          <w:sz w:val="22"/>
          <w:szCs w:val="22"/>
        </w:rPr>
      </w:pPr>
      <w:r w:rsidRPr="00EA620E">
        <w:rPr>
          <w:rFonts w:asciiTheme="minorHAnsi" w:hAnsiTheme="minorHAnsi" w:cstheme="minorHAnsi"/>
          <w:i/>
          <w:sz w:val="22"/>
          <w:szCs w:val="22"/>
        </w:rPr>
        <w:t>The section should describe the responsibilities of the Steering Committee.</w:t>
      </w:r>
      <w:r w:rsidRPr="00EA620E">
        <w:rPr>
          <w:rFonts w:asciiTheme="minorHAnsi" w:hAnsiTheme="minorHAnsi" w:cstheme="minorHAnsi"/>
          <w:sz w:val="22"/>
          <w:szCs w:val="22"/>
        </w:rPr>
        <w:t xml:space="preserve"> </w:t>
      </w:r>
    </w:p>
    <w:p w14:paraId="0D8BC59F" w14:textId="3E9CA69D" w:rsidR="00946975" w:rsidRPr="00EA620E" w:rsidRDefault="001B7CEC" w:rsidP="00D6737C">
      <w:pPr>
        <w:rPr>
          <w:rFonts w:asciiTheme="minorHAnsi" w:hAnsiTheme="minorHAnsi" w:cstheme="minorHAnsi"/>
          <w:sz w:val="22"/>
          <w:szCs w:val="22"/>
        </w:rPr>
      </w:pPr>
      <w:r w:rsidRPr="00EA620E">
        <w:rPr>
          <w:rFonts w:asciiTheme="minorHAnsi" w:hAnsiTheme="minorHAnsi" w:cstheme="minorHAnsi"/>
          <w:sz w:val="22"/>
          <w:szCs w:val="22"/>
        </w:rPr>
        <w:t>[</w:t>
      </w:r>
      <w:r w:rsidR="001A5693" w:rsidRPr="00EA620E">
        <w:rPr>
          <w:rFonts w:asciiTheme="minorHAnsi" w:hAnsiTheme="minorHAnsi" w:cstheme="minorHAnsi"/>
          <w:sz w:val="22"/>
          <w:szCs w:val="22"/>
        </w:rPr>
        <w:t>The following areas typically fall under the purview of the Steering Committee</w:t>
      </w:r>
      <w:r w:rsidR="007F2958" w:rsidRPr="00EA620E">
        <w:rPr>
          <w:rFonts w:asciiTheme="minorHAnsi" w:hAnsiTheme="minorHAnsi" w:cstheme="minorHAnsi"/>
          <w:sz w:val="22"/>
          <w:szCs w:val="22"/>
        </w:rPr>
        <w:t>:</w:t>
      </w:r>
    </w:p>
    <w:p w14:paraId="46292A5F"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Design and conduct of the study</w:t>
      </w:r>
    </w:p>
    <w:p w14:paraId="344B4E89"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Review of data collection practices and procedures</w:t>
      </w:r>
    </w:p>
    <w:p w14:paraId="4810B74F"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Monitoring recruitment and retention of study participants</w:t>
      </w:r>
    </w:p>
    <w:p w14:paraId="44552DDC"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Changes in study procedures, as appropriate</w:t>
      </w:r>
    </w:p>
    <w:p w14:paraId="12CD3ACC"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Creation and disbanding of study subcommittees</w:t>
      </w:r>
    </w:p>
    <w:p w14:paraId="665570D5"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Allocation of resources based on priorities of competing study demands</w:t>
      </w:r>
    </w:p>
    <w:p w14:paraId="76D69B94" w14:textId="77777777" w:rsidR="001A5693"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Review of study progress in achieving goals and taking necessary steps to ensuring the likelihood of achieving those goals</w:t>
      </w:r>
    </w:p>
    <w:p w14:paraId="221B74CE" w14:textId="1AB0B373" w:rsidR="00946975" w:rsidRPr="00EA620E" w:rsidRDefault="001A5693" w:rsidP="00E0159C">
      <w:pPr>
        <w:numPr>
          <w:ilvl w:val="0"/>
          <w:numId w:val="16"/>
        </w:numPr>
        <w:rPr>
          <w:rFonts w:asciiTheme="minorHAnsi" w:hAnsiTheme="minorHAnsi" w:cstheme="minorHAnsi"/>
          <w:sz w:val="22"/>
          <w:szCs w:val="22"/>
        </w:rPr>
      </w:pPr>
      <w:r w:rsidRPr="00EA620E">
        <w:rPr>
          <w:rFonts w:asciiTheme="minorHAnsi" w:hAnsiTheme="minorHAnsi" w:cstheme="minorHAnsi"/>
          <w:sz w:val="22"/>
          <w:szCs w:val="22"/>
        </w:rPr>
        <w:t>Review and implementation of recommendations from the NIMH DSMB</w:t>
      </w:r>
      <w:r w:rsidR="001B7CEC" w:rsidRPr="00EA620E">
        <w:rPr>
          <w:rFonts w:asciiTheme="minorHAnsi" w:hAnsiTheme="minorHAnsi" w:cstheme="minorHAnsi"/>
          <w:sz w:val="22"/>
          <w:szCs w:val="22"/>
        </w:rPr>
        <w:t>]</w:t>
      </w:r>
    </w:p>
    <w:p w14:paraId="125CB604" w14:textId="77777777" w:rsidR="00946975" w:rsidRPr="00EA620E" w:rsidRDefault="00E837AD" w:rsidP="00D6737C">
      <w:pPr>
        <w:pStyle w:val="Heading1"/>
        <w:rPr>
          <w:rFonts w:asciiTheme="minorHAnsi" w:hAnsiTheme="minorHAnsi" w:cstheme="minorHAnsi"/>
          <w:sz w:val="22"/>
          <w:szCs w:val="22"/>
        </w:rPr>
      </w:pPr>
      <w:bookmarkStart w:id="84" w:name="_Toc107981191"/>
      <w:r w:rsidRPr="00EA620E">
        <w:rPr>
          <w:rFonts w:asciiTheme="minorHAnsi" w:hAnsiTheme="minorHAnsi" w:cstheme="minorHAnsi"/>
          <w:sz w:val="22"/>
          <w:szCs w:val="22"/>
        </w:rPr>
        <w:t xml:space="preserve">4.0 </w:t>
      </w:r>
      <w:r w:rsidR="00946975" w:rsidRPr="00EA620E">
        <w:rPr>
          <w:rFonts w:asciiTheme="minorHAnsi" w:hAnsiTheme="minorHAnsi" w:cstheme="minorHAnsi"/>
          <w:sz w:val="22"/>
          <w:szCs w:val="22"/>
        </w:rPr>
        <w:t>TRAINING PLAN</w:t>
      </w:r>
      <w:bookmarkEnd w:id="84"/>
      <w:r w:rsidR="00946975" w:rsidRPr="00EA620E">
        <w:rPr>
          <w:rFonts w:asciiTheme="minorHAnsi" w:hAnsiTheme="minorHAnsi" w:cstheme="minorHAnsi"/>
          <w:sz w:val="22"/>
          <w:szCs w:val="22"/>
        </w:rPr>
        <w:t xml:space="preserve"> </w:t>
      </w:r>
    </w:p>
    <w:p w14:paraId="09BF6D41" w14:textId="77777777" w:rsidR="001A5693" w:rsidRPr="00EA620E" w:rsidRDefault="001A5693" w:rsidP="003B5629">
      <w:pPr>
        <w:pStyle w:val="Default"/>
        <w:rPr>
          <w:rFonts w:asciiTheme="minorHAnsi" w:hAnsiTheme="minorHAnsi" w:cstheme="minorHAnsi"/>
          <w:i/>
          <w:sz w:val="22"/>
          <w:szCs w:val="22"/>
        </w:rPr>
      </w:pPr>
      <w:r w:rsidRPr="00EA620E">
        <w:rPr>
          <w:rFonts w:asciiTheme="minorHAnsi" w:hAnsiTheme="minorHAnsi" w:cstheme="minorHAnsi"/>
          <w:i/>
          <w:sz w:val="22"/>
          <w:szCs w:val="22"/>
        </w:rPr>
        <w:t>This section should describe the training and certification plan, including timelines and meeting schedules, to train and certify all research staff involved in the study.</w:t>
      </w:r>
      <w:r w:rsidR="00AD553C" w:rsidRPr="00EA620E">
        <w:rPr>
          <w:rFonts w:asciiTheme="minorHAnsi" w:hAnsiTheme="minorHAnsi" w:cstheme="minorHAnsi"/>
          <w:i/>
          <w:sz w:val="22"/>
          <w:szCs w:val="22"/>
        </w:rPr>
        <w:t xml:space="preserve"> A log of all study-specific trainings</w:t>
      </w:r>
      <w:r w:rsidR="00264A46" w:rsidRPr="00EA620E">
        <w:rPr>
          <w:rFonts w:asciiTheme="minorHAnsi" w:hAnsiTheme="minorHAnsi" w:cstheme="minorHAnsi"/>
          <w:i/>
          <w:sz w:val="22"/>
          <w:szCs w:val="22"/>
        </w:rPr>
        <w:t xml:space="preserve"> </w:t>
      </w:r>
      <w:r w:rsidR="00AD553C" w:rsidRPr="00EA620E">
        <w:rPr>
          <w:rFonts w:asciiTheme="minorHAnsi" w:hAnsiTheme="minorHAnsi" w:cstheme="minorHAnsi"/>
          <w:i/>
          <w:sz w:val="22"/>
          <w:szCs w:val="22"/>
        </w:rPr>
        <w:t xml:space="preserve">should be maintained in the </w:t>
      </w:r>
      <w:r w:rsidR="007B435D" w:rsidRPr="00EA620E">
        <w:rPr>
          <w:rFonts w:asciiTheme="minorHAnsi" w:hAnsiTheme="minorHAnsi" w:cstheme="minorHAnsi"/>
          <w:i/>
          <w:sz w:val="22"/>
          <w:szCs w:val="22"/>
        </w:rPr>
        <w:t xml:space="preserve">site </w:t>
      </w:r>
      <w:r w:rsidR="00AD553C" w:rsidRPr="00EA620E">
        <w:rPr>
          <w:rFonts w:asciiTheme="minorHAnsi" w:hAnsiTheme="minorHAnsi" w:cstheme="minorHAnsi"/>
          <w:i/>
          <w:sz w:val="22"/>
          <w:szCs w:val="22"/>
        </w:rPr>
        <w:t>regulatory binder.</w:t>
      </w:r>
    </w:p>
    <w:p w14:paraId="0FCF1A20" w14:textId="77777777" w:rsidR="00946975" w:rsidRPr="00EA620E" w:rsidRDefault="00946975" w:rsidP="00D6737C">
      <w:pPr>
        <w:spacing w:before="0" w:after="0"/>
        <w:rPr>
          <w:rFonts w:asciiTheme="minorHAnsi" w:hAnsiTheme="minorHAnsi" w:cstheme="minorHAnsi"/>
          <w:sz w:val="22"/>
          <w:szCs w:val="22"/>
        </w:rPr>
      </w:pPr>
      <w:bookmarkStart w:id="85" w:name="_Toc107981192"/>
    </w:p>
    <w:bookmarkEnd w:id="85"/>
    <w:p w14:paraId="172A0A5B" w14:textId="77777777" w:rsidR="00E53A9C" w:rsidRPr="00EA620E" w:rsidRDefault="00E837AD"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5.0 </w:t>
      </w:r>
      <w:r w:rsidR="00946975" w:rsidRPr="00EA620E">
        <w:rPr>
          <w:rFonts w:asciiTheme="minorHAnsi" w:hAnsiTheme="minorHAnsi" w:cstheme="minorHAnsi"/>
          <w:sz w:val="22"/>
          <w:szCs w:val="22"/>
        </w:rPr>
        <w:t xml:space="preserve">COMMUNICATIONS PLAN </w:t>
      </w:r>
    </w:p>
    <w:p w14:paraId="42DBF889" w14:textId="77777777" w:rsidR="00E53A9C" w:rsidRPr="00EA620E" w:rsidRDefault="00EC06BE" w:rsidP="00D6737C">
      <w:pPr>
        <w:tabs>
          <w:tab w:val="left" w:pos="-1440"/>
        </w:tabs>
        <w:rPr>
          <w:rFonts w:asciiTheme="minorHAnsi" w:hAnsiTheme="minorHAnsi" w:cstheme="minorHAnsi"/>
          <w:i/>
          <w:sz w:val="22"/>
          <w:szCs w:val="22"/>
        </w:rPr>
      </w:pPr>
      <w:r w:rsidRPr="00EA620E">
        <w:rPr>
          <w:rFonts w:asciiTheme="minorHAnsi" w:hAnsiTheme="minorHAnsi" w:cstheme="minorHAnsi"/>
          <w:i/>
          <w:sz w:val="22"/>
          <w:szCs w:val="22"/>
        </w:rPr>
        <w:t xml:space="preserve">This section </w:t>
      </w:r>
      <w:r w:rsidR="00815A4A"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describe the study communications plan</w:t>
      </w:r>
      <w:r w:rsidR="00815A4A" w:rsidRPr="00EA620E">
        <w:rPr>
          <w:rFonts w:asciiTheme="minorHAnsi" w:hAnsiTheme="minorHAnsi" w:cstheme="minorHAnsi"/>
          <w:i/>
          <w:sz w:val="22"/>
          <w:szCs w:val="22"/>
        </w:rPr>
        <w:t>, i.e., all PI meetings, site meetings, study coordinator meetings, etc</w:t>
      </w:r>
      <w:r w:rsidRPr="00EA620E">
        <w:rPr>
          <w:rFonts w:asciiTheme="minorHAnsi" w:hAnsiTheme="minorHAnsi" w:cstheme="minorHAnsi"/>
          <w:i/>
          <w:sz w:val="22"/>
          <w:szCs w:val="22"/>
        </w:rPr>
        <w:t>. Regular communication with the NIMH Program Officer should also be described in this section.</w:t>
      </w:r>
      <w:r w:rsidR="00815A4A" w:rsidRPr="00EA620E">
        <w:rPr>
          <w:rFonts w:asciiTheme="minorHAnsi" w:hAnsiTheme="minorHAnsi" w:cstheme="minorHAnsi"/>
          <w:i/>
          <w:sz w:val="22"/>
          <w:szCs w:val="22"/>
        </w:rPr>
        <w:t xml:space="preserve"> Include plan for frequency of meetings, timeline for distribution of minutes, and who is to receive the minutes.</w:t>
      </w:r>
      <w:bookmarkStart w:id="86" w:name="_Toc511794363"/>
      <w:bookmarkStart w:id="87" w:name="_Toc517592315"/>
      <w:bookmarkEnd w:id="83"/>
    </w:p>
    <w:p w14:paraId="0BDA7172" w14:textId="77777777" w:rsidR="00946975" w:rsidRPr="00EA620E" w:rsidRDefault="00E837AD" w:rsidP="00D6737C">
      <w:pPr>
        <w:pStyle w:val="Heading1"/>
        <w:rPr>
          <w:rFonts w:asciiTheme="minorHAnsi" w:hAnsiTheme="minorHAnsi" w:cstheme="minorHAnsi"/>
          <w:sz w:val="22"/>
          <w:szCs w:val="22"/>
        </w:rPr>
      </w:pPr>
      <w:r w:rsidRPr="00EA620E">
        <w:rPr>
          <w:rFonts w:asciiTheme="minorHAnsi" w:hAnsiTheme="minorHAnsi" w:cstheme="minorHAnsi"/>
          <w:sz w:val="22"/>
          <w:szCs w:val="22"/>
        </w:rPr>
        <w:lastRenderedPageBreak/>
        <w:t xml:space="preserve">6.0 </w:t>
      </w:r>
      <w:r w:rsidR="00946975" w:rsidRPr="00EA620E">
        <w:rPr>
          <w:rFonts w:asciiTheme="minorHAnsi" w:hAnsiTheme="minorHAnsi" w:cstheme="minorHAnsi"/>
          <w:sz w:val="22"/>
          <w:szCs w:val="22"/>
        </w:rPr>
        <w:t xml:space="preserve">RECRUITMENT </w:t>
      </w:r>
      <w:r w:rsidR="002B591E" w:rsidRPr="00EA620E">
        <w:rPr>
          <w:rFonts w:asciiTheme="minorHAnsi" w:hAnsiTheme="minorHAnsi" w:cstheme="minorHAnsi"/>
          <w:sz w:val="22"/>
          <w:szCs w:val="22"/>
        </w:rPr>
        <w:t>and Retention</w:t>
      </w:r>
      <w:r w:rsidR="00946975" w:rsidRPr="00EA620E">
        <w:rPr>
          <w:rFonts w:asciiTheme="minorHAnsi" w:hAnsiTheme="minorHAnsi" w:cstheme="minorHAnsi"/>
          <w:sz w:val="22"/>
          <w:szCs w:val="22"/>
        </w:rPr>
        <w:t xml:space="preserve"> </w:t>
      </w:r>
    </w:p>
    <w:p w14:paraId="563ED570" w14:textId="77777777" w:rsidR="002B591E" w:rsidRPr="00EA620E" w:rsidRDefault="00E53A9C" w:rsidP="00EF027C">
      <w:pPr>
        <w:pStyle w:val="Heading2"/>
        <w:rPr>
          <w:rFonts w:asciiTheme="minorHAnsi" w:hAnsiTheme="minorHAnsi" w:cstheme="minorHAnsi"/>
          <w:sz w:val="22"/>
          <w:szCs w:val="22"/>
        </w:rPr>
      </w:pPr>
      <w:r w:rsidRPr="00EA620E">
        <w:rPr>
          <w:rFonts w:asciiTheme="minorHAnsi" w:hAnsiTheme="minorHAnsi" w:cstheme="minorHAnsi"/>
          <w:sz w:val="22"/>
          <w:szCs w:val="22"/>
        </w:rPr>
        <w:t xml:space="preserve">6.1 </w:t>
      </w:r>
      <w:r w:rsidR="004126EC" w:rsidRPr="00EA620E">
        <w:rPr>
          <w:rFonts w:asciiTheme="minorHAnsi" w:hAnsiTheme="minorHAnsi" w:cstheme="minorHAnsi"/>
          <w:sz w:val="22"/>
          <w:szCs w:val="22"/>
        </w:rPr>
        <w:t>Recruitment Plan</w:t>
      </w:r>
    </w:p>
    <w:p w14:paraId="438F1E47" w14:textId="77777777" w:rsidR="00EC06BE" w:rsidRPr="00EA620E" w:rsidRDefault="00EC06BE"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815A4A"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 xml:space="preserve">describe the target population and </w:t>
      </w:r>
      <w:r w:rsidR="00815A4A" w:rsidRPr="00EA620E">
        <w:rPr>
          <w:rFonts w:asciiTheme="minorHAnsi" w:hAnsiTheme="minorHAnsi" w:cstheme="minorHAnsi"/>
          <w:i/>
          <w:sz w:val="22"/>
          <w:szCs w:val="22"/>
        </w:rPr>
        <w:t>specify planned</w:t>
      </w:r>
      <w:r w:rsidRPr="00EA620E">
        <w:rPr>
          <w:rFonts w:asciiTheme="minorHAnsi" w:hAnsiTheme="minorHAnsi" w:cstheme="minorHAnsi"/>
          <w:i/>
          <w:sz w:val="22"/>
          <w:szCs w:val="22"/>
        </w:rPr>
        <w:t xml:space="preserve"> recruitment </w:t>
      </w:r>
      <w:r w:rsidR="00C91019" w:rsidRPr="00EA620E">
        <w:rPr>
          <w:rFonts w:asciiTheme="minorHAnsi" w:hAnsiTheme="minorHAnsi" w:cstheme="minorHAnsi"/>
          <w:i/>
          <w:sz w:val="22"/>
          <w:szCs w:val="22"/>
        </w:rPr>
        <w:t xml:space="preserve">settings and </w:t>
      </w:r>
      <w:r w:rsidRPr="00EA620E">
        <w:rPr>
          <w:rFonts w:asciiTheme="minorHAnsi" w:hAnsiTheme="minorHAnsi" w:cstheme="minorHAnsi"/>
          <w:i/>
          <w:sz w:val="22"/>
          <w:szCs w:val="22"/>
        </w:rPr>
        <w:t>strategies</w:t>
      </w:r>
      <w:r w:rsidR="00815A4A"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such as direct mailing, advertising in mass media, identification of primary care referral practices, presentations at community meetings, regional and national societies, and a study Web site.</w:t>
      </w:r>
    </w:p>
    <w:p w14:paraId="6489558B" w14:textId="77777777" w:rsidR="00E53A9C" w:rsidRPr="00EA620E" w:rsidRDefault="00815A4A" w:rsidP="00D6737C">
      <w:pPr>
        <w:rPr>
          <w:rFonts w:asciiTheme="minorHAnsi" w:hAnsiTheme="minorHAnsi" w:cstheme="minorHAnsi"/>
          <w:i/>
          <w:sz w:val="22"/>
          <w:szCs w:val="22"/>
        </w:rPr>
      </w:pPr>
      <w:r w:rsidRPr="00EA620E">
        <w:rPr>
          <w:rFonts w:asciiTheme="minorHAnsi" w:hAnsiTheme="minorHAnsi" w:cstheme="minorHAnsi"/>
          <w:i/>
          <w:sz w:val="22"/>
          <w:szCs w:val="22"/>
        </w:rPr>
        <w:t>This section should also include detailed plans for improving recruitment and enrollment, if actual enrollment falls behind target enrollment by more than a specified percentage.</w:t>
      </w:r>
      <w:r w:rsidR="00DF0EEB" w:rsidRPr="00EA620E">
        <w:rPr>
          <w:rFonts w:asciiTheme="minorHAnsi" w:hAnsiTheme="minorHAnsi" w:cstheme="minorHAnsi"/>
          <w:i/>
          <w:sz w:val="22"/>
          <w:szCs w:val="22"/>
        </w:rPr>
        <w:t xml:space="preserve"> </w:t>
      </w:r>
    </w:p>
    <w:p w14:paraId="03A3A7D7" w14:textId="77777777" w:rsidR="00445D98" w:rsidRPr="00EA620E" w:rsidRDefault="00E53A9C" w:rsidP="00EF027C">
      <w:pPr>
        <w:pStyle w:val="Heading2"/>
        <w:rPr>
          <w:rFonts w:asciiTheme="minorHAnsi" w:hAnsiTheme="minorHAnsi" w:cstheme="minorHAnsi"/>
          <w:sz w:val="22"/>
          <w:szCs w:val="22"/>
        </w:rPr>
      </w:pPr>
      <w:r w:rsidRPr="00EA620E">
        <w:rPr>
          <w:rFonts w:asciiTheme="minorHAnsi" w:hAnsiTheme="minorHAnsi" w:cstheme="minorHAnsi"/>
          <w:sz w:val="22"/>
          <w:szCs w:val="22"/>
        </w:rPr>
        <w:t xml:space="preserve">6.2 </w:t>
      </w:r>
      <w:r w:rsidR="004126EC" w:rsidRPr="00EA620E">
        <w:rPr>
          <w:rFonts w:asciiTheme="minorHAnsi" w:hAnsiTheme="minorHAnsi" w:cstheme="minorHAnsi"/>
          <w:sz w:val="22"/>
          <w:szCs w:val="22"/>
        </w:rPr>
        <w:t>Participant Retention</w:t>
      </w:r>
    </w:p>
    <w:p w14:paraId="386A9DA0" w14:textId="77777777" w:rsidR="00365251" w:rsidRPr="00EA620E" w:rsidRDefault="0071221F"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 xml:space="preserve">For longitudinal studies, a retention plan should be </w:t>
      </w:r>
      <w:r w:rsidR="00C91019" w:rsidRPr="00EA620E">
        <w:rPr>
          <w:rFonts w:asciiTheme="minorHAnsi" w:hAnsiTheme="minorHAnsi" w:cstheme="minorHAnsi"/>
          <w:i/>
          <w:sz w:val="22"/>
          <w:szCs w:val="22"/>
        </w:rPr>
        <w:t>developed</w:t>
      </w:r>
      <w:r w:rsidRPr="00EA620E">
        <w:rPr>
          <w:rFonts w:asciiTheme="minorHAnsi" w:hAnsiTheme="minorHAnsi" w:cstheme="minorHAnsi"/>
          <w:i/>
          <w:sz w:val="22"/>
          <w:szCs w:val="22"/>
        </w:rPr>
        <w:t>. Plans and suggestions for participant retention should be described and may include strategies such as:</w:t>
      </w:r>
    </w:p>
    <w:p w14:paraId="6D2DD7A4" w14:textId="07E0F129" w:rsidR="00C91019" w:rsidRPr="00EA620E" w:rsidRDefault="001B7CEC"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w:t>
      </w:r>
      <w:r w:rsidR="00C91019" w:rsidRPr="00EA620E">
        <w:rPr>
          <w:rFonts w:asciiTheme="minorHAnsi" w:hAnsiTheme="minorHAnsi" w:cstheme="minorHAnsi"/>
          <w:sz w:val="22"/>
          <w:szCs w:val="22"/>
        </w:rPr>
        <w:t>Obtaining a specified number of contact options for the participants, including contact information for significant others</w:t>
      </w:r>
    </w:p>
    <w:p w14:paraId="12B6AA96"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Reminder phone calls and appointment cards prior to all appointments</w:t>
      </w:r>
    </w:p>
    <w:p w14:paraId="04BB07A6"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Assistance with transportation and parking</w:t>
      </w:r>
    </w:p>
    <w:p w14:paraId="162125E7"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Keeping the duration of follow-up visits brief and not unduly burdensome</w:t>
      </w:r>
    </w:p>
    <w:p w14:paraId="10B7C40C" w14:textId="77777777"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Flexibility with clinic hours to include weekends and evenings</w:t>
      </w:r>
    </w:p>
    <w:p w14:paraId="74E8AB84" w14:textId="499EB7B1" w:rsidR="00365251" w:rsidRPr="00EA620E" w:rsidRDefault="0036525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Possible home visits if necessary</w:t>
      </w:r>
      <w:r w:rsidR="001B7CEC" w:rsidRPr="00EA620E">
        <w:rPr>
          <w:rFonts w:asciiTheme="minorHAnsi" w:hAnsiTheme="minorHAnsi" w:cstheme="minorHAnsi"/>
          <w:sz w:val="22"/>
          <w:szCs w:val="22"/>
        </w:rPr>
        <w:t>]</w:t>
      </w:r>
      <w:r w:rsidRPr="00EA620E">
        <w:rPr>
          <w:rFonts w:asciiTheme="minorHAnsi" w:hAnsiTheme="minorHAnsi" w:cstheme="minorHAnsi"/>
          <w:sz w:val="22"/>
          <w:szCs w:val="22"/>
        </w:rPr>
        <w:t xml:space="preserve"> </w:t>
      </w:r>
    </w:p>
    <w:p w14:paraId="1D08D8C6" w14:textId="77777777" w:rsidR="0071221F" w:rsidRPr="00EA620E" w:rsidRDefault="0071221F"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An action plan for correcting retention problems should also be provided in this section.</w:t>
      </w:r>
      <w:r w:rsidR="00AD3F86" w:rsidRPr="00EA620E">
        <w:rPr>
          <w:rFonts w:asciiTheme="minorHAnsi" w:hAnsiTheme="minorHAnsi" w:cstheme="minorHAnsi"/>
          <w:i/>
          <w:sz w:val="22"/>
          <w:szCs w:val="22"/>
        </w:rPr>
        <w:t xml:space="preserve"> This section should also describe whether subjects who do not complete the protocol will be replaced with new subjects for the study to be</w:t>
      </w:r>
      <w:r w:rsidR="00D74FE0" w:rsidRPr="00EA620E">
        <w:rPr>
          <w:rFonts w:asciiTheme="minorHAnsi" w:hAnsiTheme="minorHAnsi" w:cstheme="minorHAnsi"/>
          <w:i/>
          <w:sz w:val="22"/>
          <w:szCs w:val="22"/>
        </w:rPr>
        <w:t xml:space="preserve"> adequately</w:t>
      </w:r>
      <w:r w:rsidR="00AD3F86" w:rsidRPr="00EA620E">
        <w:rPr>
          <w:rFonts w:asciiTheme="minorHAnsi" w:hAnsiTheme="minorHAnsi" w:cstheme="minorHAnsi"/>
          <w:i/>
          <w:sz w:val="22"/>
          <w:szCs w:val="22"/>
        </w:rPr>
        <w:t xml:space="preserve"> powered.</w:t>
      </w:r>
    </w:p>
    <w:p w14:paraId="482B4E0C" w14:textId="77777777" w:rsidR="00EA620E" w:rsidRPr="00EA620E" w:rsidRDefault="00EA620E">
      <w:pPr>
        <w:widowControl/>
        <w:spacing w:before="0" w:after="0"/>
        <w:rPr>
          <w:rFonts w:asciiTheme="minorHAnsi" w:hAnsiTheme="minorHAnsi" w:cstheme="minorHAnsi"/>
          <w:b/>
          <w:caps/>
          <w:sz w:val="22"/>
          <w:szCs w:val="22"/>
        </w:rPr>
      </w:pPr>
      <w:bookmarkStart w:id="88" w:name="_Toc107981194"/>
      <w:r w:rsidRPr="00EA620E">
        <w:rPr>
          <w:rFonts w:asciiTheme="minorHAnsi" w:hAnsiTheme="minorHAnsi" w:cstheme="minorHAnsi"/>
          <w:sz w:val="22"/>
          <w:szCs w:val="22"/>
        </w:rPr>
        <w:br w:type="page"/>
      </w:r>
    </w:p>
    <w:p w14:paraId="7770D41B" w14:textId="1174C80D" w:rsidR="00946975" w:rsidRPr="00EA620E" w:rsidRDefault="00E837AD" w:rsidP="00D6737C">
      <w:pPr>
        <w:pStyle w:val="Heading1"/>
        <w:rPr>
          <w:rFonts w:asciiTheme="minorHAnsi" w:hAnsiTheme="minorHAnsi" w:cstheme="minorHAnsi"/>
          <w:sz w:val="22"/>
          <w:szCs w:val="22"/>
        </w:rPr>
      </w:pPr>
      <w:r w:rsidRPr="00EA620E">
        <w:rPr>
          <w:rFonts w:asciiTheme="minorHAnsi" w:hAnsiTheme="minorHAnsi" w:cstheme="minorHAnsi"/>
          <w:sz w:val="22"/>
          <w:szCs w:val="22"/>
        </w:rPr>
        <w:lastRenderedPageBreak/>
        <w:t xml:space="preserve">7.0 </w:t>
      </w:r>
      <w:r w:rsidR="00946975" w:rsidRPr="00EA620E">
        <w:rPr>
          <w:rFonts w:asciiTheme="minorHAnsi" w:hAnsiTheme="minorHAnsi" w:cstheme="minorHAnsi"/>
          <w:sz w:val="22"/>
          <w:szCs w:val="22"/>
        </w:rPr>
        <w:t>STUDY FLOW</w:t>
      </w:r>
      <w:bookmarkEnd w:id="88"/>
      <w:r w:rsidR="00C55D4E" w:rsidRPr="00EA620E">
        <w:rPr>
          <w:rFonts w:asciiTheme="minorHAnsi" w:hAnsiTheme="minorHAnsi" w:cstheme="minorHAnsi"/>
          <w:sz w:val="22"/>
          <w:szCs w:val="22"/>
        </w:rPr>
        <w:t xml:space="preserve"> </w:t>
      </w:r>
    </w:p>
    <w:p w14:paraId="3E860825" w14:textId="3363182C" w:rsidR="00154E52" w:rsidRPr="00EA620E" w:rsidRDefault="00C91019" w:rsidP="00A310A0">
      <w:pPr>
        <w:pStyle w:val="Default"/>
        <w:rPr>
          <w:rFonts w:asciiTheme="minorHAnsi" w:hAnsiTheme="minorHAnsi" w:cstheme="minorHAnsi"/>
          <w:i/>
          <w:sz w:val="22"/>
          <w:szCs w:val="22"/>
        </w:rPr>
      </w:pPr>
      <w:r w:rsidRPr="00EA620E">
        <w:rPr>
          <w:rFonts w:asciiTheme="minorHAnsi" w:hAnsiTheme="minorHAnsi" w:cstheme="minorHAnsi"/>
          <w:i/>
          <w:sz w:val="22"/>
          <w:szCs w:val="22"/>
        </w:rPr>
        <w:t>P</w:t>
      </w:r>
      <w:r w:rsidR="00A310A0" w:rsidRPr="00EA620E">
        <w:rPr>
          <w:rFonts w:asciiTheme="minorHAnsi" w:hAnsiTheme="minorHAnsi" w:cstheme="minorHAnsi"/>
          <w:i/>
          <w:sz w:val="22"/>
          <w:szCs w:val="22"/>
        </w:rPr>
        <w:t>rovide an overview of the study’s major steps in a flow diagram, as shown in the example below.</w:t>
      </w:r>
    </w:p>
    <w:p w14:paraId="7E6A4550" w14:textId="77777777" w:rsidR="008A0262" w:rsidRPr="00EA620E" w:rsidRDefault="008A0262" w:rsidP="008A0262">
      <w:pPr>
        <w:widowControl/>
        <w:spacing w:before="0" w:after="0"/>
        <w:rPr>
          <w:rFonts w:asciiTheme="minorHAnsi" w:hAnsiTheme="minorHAnsi" w:cstheme="minorHAnsi"/>
          <w:i/>
          <w:sz w:val="22"/>
          <w:szCs w:val="22"/>
        </w:rPr>
      </w:pPr>
    </w:p>
    <w:p w14:paraId="7178418D" w14:textId="3CCF7939" w:rsidR="00275561" w:rsidRPr="00EA620E" w:rsidRDefault="00154E52" w:rsidP="008A0262">
      <w:pPr>
        <w:widowControl/>
        <w:spacing w:before="0" w:after="0"/>
        <w:rPr>
          <w:rFonts w:asciiTheme="minorHAnsi" w:hAnsiTheme="minorHAnsi" w:cstheme="minorHAnsi"/>
          <w:sz w:val="22"/>
          <w:szCs w:val="22"/>
        </w:rPr>
      </w:pPr>
      <w:r w:rsidRPr="00EA620E">
        <w:rPr>
          <w:rFonts w:asciiTheme="minorHAnsi" w:hAnsiTheme="minorHAnsi" w:cstheme="minorHAnsi"/>
          <w:sz w:val="22"/>
          <w:szCs w:val="22"/>
        </w:rPr>
        <w:t>Study Flow</w:t>
      </w:r>
      <w:r w:rsidR="001D282E" w:rsidRPr="00EA620E">
        <w:rPr>
          <w:rFonts w:asciiTheme="minorHAnsi" w:hAnsiTheme="minorHAnsi" w:cstheme="minorHAnsi"/>
          <w:sz w:val="22"/>
          <w:szCs w:val="22"/>
        </w:rPr>
        <w:t>:</w:t>
      </w:r>
    </w:p>
    <w:p w14:paraId="334AE4AB" w14:textId="11AB3E0D" w:rsidR="00275561" w:rsidRPr="00EA620E" w:rsidRDefault="001D282E" w:rsidP="001D282E">
      <w:pPr>
        <w:rPr>
          <w:rFonts w:asciiTheme="minorHAnsi" w:hAnsiTheme="minorHAnsi" w:cstheme="minorHAnsi"/>
          <w:sz w:val="22"/>
          <w:szCs w:val="22"/>
        </w:rPr>
      </w:pPr>
      <w:r w:rsidRPr="00EA620E">
        <w:rPr>
          <w:rFonts w:asciiTheme="minorHAnsi" w:hAnsiTheme="minorHAnsi" w:cstheme="minorHAnsi"/>
          <w:sz w:val="22"/>
          <w:szCs w:val="22"/>
        </w:rPr>
        <w:t xml:space="preserve"> </w:t>
      </w:r>
      <w:r w:rsidR="00275561" w:rsidRPr="00EA620E">
        <w:rPr>
          <w:rFonts w:asciiTheme="minorHAnsi" w:hAnsiTheme="minorHAnsi" w:cstheme="minorHAnsi"/>
          <w:noProof/>
          <w:snapToGrid/>
          <w:sz w:val="22"/>
          <w:szCs w:val="22"/>
        </w:rPr>
        <w:drawing>
          <wp:inline distT="0" distB="0" distL="0" distR="0" wp14:anchorId="4E9EDA51" wp14:editId="73EAF4BF">
            <wp:extent cx="6410325" cy="4898810"/>
            <wp:effectExtent l="0" t="0" r="0" b="0"/>
            <wp:docPr id="1" name="Picture 1" descr="This figure provides a graphical representation of how study procedures flow throughout the study.  This includes further granular details about visits, inpatient or outpatient status, and where patients would exit the study depending on how they respond to the investigational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30499" cy="4914227"/>
                    </a:xfrm>
                    <a:prstGeom prst="rect">
                      <a:avLst/>
                    </a:prstGeom>
                  </pic:spPr>
                </pic:pic>
              </a:graphicData>
            </a:graphic>
          </wp:inline>
        </w:drawing>
      </w:r>
    </w:p>
    <w:p w14:paraId="37B388D2" w14:textId="4F308336" w:rsidR="00946975" w:rsidRPr="00EA620E" w:rsidRDefault="00946975" w:rsidP="00946975">
      <w:pPr>
        <w:jc w:val="center"/>
        <w:rPr>
          <w:rFonts w:asciiTheme="minorHAnsi" w:hAnsiTheme="minorHAnsi" w:cstheme="minorHAnsi"/>
          <w:sz w:val="22"/>
          <w:szCs w:val="22"/>
        </w:rPr>
      </w:pPr>
    </w:p>
    <w:p w14:paraId="34B8E0CF" w14:textId="31F63C24" w:rsidR="00946975" w:rsidRPr="00EA620E" w:rsidRDefault="00946975" w:rsidP="001D282E">
      <w:pPr>
        <w:jc w:val="center"/>
        <w:rPr>
          <w:rFonts w:asciiTheme="minorHAnsi" w:hAnsiTheme="minorHAnsi" w:cstheme="minorHAnsi"/>
          <w:b/>
          <w:sz w:val="22"/>
          <w:szCs w:val="22"/>
          <w:lang w:eastAsia="x-none"/>
        </w:rPr>
        <w:sectPr w:rsidR="00946975" w:rsidRPr="00EA620E" w:rsidSect="008A0262">
          <w:footerReference w:type="first" r:id="rId16"/>
          <w:endnotePr>
            <w:numFmt w:val="decimal"/>
          </w:endnotePr>
          <w:type w:val="continuous"/>
          <w:pgSz w:w="12240" w:h="15840" w:code="1"/>
          <w:pgMar w:top="1440" w:right="1440" w:bottom="1440" w:left="1440" w:header="1440" w:footer="0" w:gutter="0"/>
          <w:cols w:space="720"/>
          <w:noEndnote/>
          <w:titlePg/>
          <w:docGrid w:linePitch="326"/>
        </w:sectPr>
      </w:pPr>
    </w:p>
    <w:p w14:paraId="33953958" w14:textId="77777777" w:rsidR="00946975" w:rsidRPr="00EA620E" w:rsidRDefault="00E837AD"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8.0 </w:t>
      </w:r>
      <w:r w:rsidR="00946975" w:rsidRPr="00EA620E">
        <w:rPr>
          <w:rFonts w:asciiTheme="minorHAnsi" w:hAnsiTheme="minorHAnsi" w:cstheme="minorHAnsi"/>
          <w:sz w:val="22"/>
          <w:szCs w:val="22"/>
        </w:rPr>
        <w:t>SCREENING AND eLIGIBILITY criteria</w:t>
      </w:r>
    </w:p>
    <w:p w14:paraId="7EC5BE21" w14:textId="77777777" w:rsidR="00A310A0" w:rsidRPr="00EA620E" w:rsidRDefault="00A310A0" w:rsidP="00D6737C">
      <w:pPr>
        <w:pStyle w:val="Default"/>
        <w:spacing w:before="120" w:after="120"/>
        <w:rPr>
          <w:rFonts w:asciiTheme="minorHAnsi" w:hAnsiTheme="minorHAnsi" w:cstheme="minorHAnsi"/>
          <w:i/>
          <w:spacing w:val="-2"/>
          <w:sz w:val="22"/>
          <w:szCs w:val="22"/>
        </w:rPr>
      </w:pPr>
      <w:r w:rsidRPr="00EA620E">
        <w:rPr>
          <w:rFonts w:asciiTheme="minorHAnsi" w:hAnsiTheme="minorHAnsi" w:cstheme="minorHAnsi"/>
          <w:i/>
          <w:spacing w:val="-2"/>
          <w:sz w:val="22"/>
          <w:szCs w:val="22"/>
        </w:rPr>
        <w:t xml:space="preserve">This section </w:t>
      </w:r>
      <w:r w:rsidR="00C91019" w:rsidRPr="00EA620E">
        <w:rPr>
          <w:rFonts w:asciiTheme="minorHAnsi" w:hAnsiTheme="minorHAnsi" w:cstheme="minorHAnsi"/>
          <w:i/>
          <w:spacing w:val="-2"/>
          <w:sz w:val="22"/>
          <w:szCs w:val="22"/>
        </w:rPr>
        <w:t xml:space="preserve">should </w:t>
      </w:r>
      <w:r w:rsidRPr="00EA620E">
        <w:rPr>
          <w:rFonts w:asciiTheme="minorHAnsi" w:hAnsiTheme="minorHAnsi" w:cstheme="minorHAnsi"/>
          <w:i/>
          <w:spacing w:val="-2"/>
          <w:sz w:val="22"/>
          <w:szCs w:val="22"/>
        </w:rPr>
        <w:t>provide a detailed discussion of the screening procedures utilized to determine participant eligibility. If individuals must be enrolled in the study within a specific window of time following completion of screening procedures, then such requirements should be included in the MOP.</w:t>
      </w:r>
    </w:p>
    <w:p w14:paraId="031BFE0A" w14:textId="77777777" w:rsidR="00946975" w:rsidRPr="00EA620E" w:rsidRDefault="00946975" w:rsidP="00EF027C">
      <w:pPr>
        <w:pStyle w:val="Heading2"/>
        <w:rPr>
          <w:rFonts w:asciiTheme="minorHAnsi" w:hAnsiTheme="minorHAnsi" w:cstheme="minorHAnsi"/>
          <w:sz w:val="22"/>
          <w:szCs w:val="22"/>
        </w:rPr>
      </w:pPr>
      <w:bookmarkStart w:id="89" w:name="_Toc107981195"/>
      <w:r w:rsidRPr="00EA620E">
        <w:rPr>
          <w:rFonts w:asciiTheme="minorHAnsi" w:hAnsiTheme="minorHAnsi" w:cstheme="minorHAnsi"/>
          <w:sz w:val="22"/>
          <w:szCs w:val="22"/>
        </w:rPr>
        <w:t>8.1</w:t>
      </w:r>
      <w:r w:rsidRPr="00EA620E">
        <w:rPr>
          <w:rFonts w:asciiTheme="minorHAnsi" w:hAnsiTheme="minorHAnsi" w:cstheme="minorHAnsi"/>
          <w:sz w:val="22"/>
          <w:szCs w:val="22"/>
        </w:rPr>
        <w:tab/>
      </w:r>
      <w:r w:rsidR="0011419D" w:rsidRPr="00EA620E">
        <w:rPr>
          <w:rFonts w:asciiTheme="minorHAnsi" w:hAnsiTheme="minorHAnsi" w:cstheme="minorHAnsi"/>
          <w:sz w:val="22"/>
          <w:szCs w:val="22"/>
        </w:rPr>
        <w:t>Subject S</w:t>
      </w:r>
      <w:r w:rsidRPr="00EA620E">
        <w:rPr>
          <w:rFonts w:asciiTheme="minorHAnsi" w:hAnsiTheme="minorHAnsi" w:cstheme="minorHAnsi"/>
          <w:sz w:val="22"/>
          <w:szCs w:val="22"/>
        </w:rPr>
        <w:t xml:space="preserve">creening </w:t>
      </w:r>
      <w:r w:rsidR="0011419D" w:rsidRPr="00EA620E">
        <w:rPr>
          <w:rFonts w:asciiTheme="minorHAnsi" w:hAnsiTheme="minorHAnsi" w:cstheme="minorHAnsi"/>
          <w:sz w:val="22"/>
          <w:szCs w:val="22"/>
        </w:rPr>
        <w:t>Log and Subject Enrollment Log</w:t>
      </w:r>
    </w:p>
    <w:p w14:paraId="63ED7775" w14:textId="77777777" w:rsidR="00067399" w:rsidRPr="00EA620E" w:rsidRDefault="00C91019" w:rsidP="000E7679">
      <w:pPr>
        <w:tabs>
          <w:tab w:val="left" w:pos="12240"/>
          <w:tab w:val="left" w:pos="12510"/>
        </w:tabs>
        <w:rPr>
          <w:rFonts w:asciiTheme="minorHAnsi" w:hAnsiTheme="minorHAnsi" w:cstheme="minorHAnsi"/>
          <w:i/>
          <w:sz w:val="22"/>
          <w:szCs w:val="22"/>
        </w:rPr>
      </w:pPr>
      <w:r w:rsidRPr="00EA620E">
        <w:rPr>
          <w:rFonts w:asciiTheme="minorHAnsi" w:hAnsiTheme="minorHAnsi" w:cstheme="minorHAnsi"/>
          <w:i/>
          <w:sz w:val="22"/>
          <w:szCs w:val="22"/>
        </w:rPr>
        <w:t xml:space="preserve">Provide instructions for completing </w:t>
      </w:r>
      <w:r w:rsidR="0011419D" w:rsidRPr="00EA620E">
        <w:rPr>
          <w:rFonts w:asciiTheme="minorHAnsi" w:hAnsiTheme="minorHAnsi" w:cstheme="minorHAnsi"/>
          <w:i/>
          <w:sz w:val="22"/>
          <w:szCs w:val="22"/>
        </w:rPr>
        <w:t>the</w:t>
      </w:r>
      <w:r w:rsidR="00067399" w:rsidRPr="00EA620E">
        <w:rPr>
          <w:rFonts w:asciiTheme="minorHAnsi" w:hAnsiTheme="minorHAnsi" w:cstheme="minorHAnsi"/>
          <w:i/>
          <w:sz w:val="22"/>
          <w:szCs w:val="22"/>
        </w:rPr>
        <w:t xml:space="preserve"> Screening</w:t>
      </w:r>
      <w:r w:rsidR="00194031" w:rsidRPr="00EA620E">
        <w:rPr>
          <w:rFonts w:asciiTheme="minorHAnsi" w:hAnsiTheme="minorHAnsi" w:cstheme="minorHAnsi"/>
          <w:i/>
          <w:sz w:val="22"/>
          <w:szCs w:val="22"/>
        </w:rPr>
        <w:t xml:space="preserve"> </w:t>
      </w:r>
      <w:r w:rsidR="0011419D" w:rsidRPr="00EA620E">
        <w:rPr>
          <w:rFonts w:asciiTheme="minorHAnsi" w:hAnsiTheme="minorHAnsi" w:cstheme="minorHAnsi"/>
          <w:i/>
          <w:sz w:val="22"/>
          <w:szCs w:val="22"/>
        </w:rPr>
        <w:t xml:space="preserve">Log </w:t>
      </w:r>
      <w:r w:rsidR="00194031" w:rsidRPr="00EA620E">
        <w:rPr>
          <w:rFonts w:asciiTheme="minorHAnsi" w:hAnsiTheme="minorHAnsi" w:cstheme="minorHAnsi"/>
          <w:i/>
          <w:sz w:val="22"/>
          <w:szCs w:val="22"/>
        </w:rPr>
        <w:t xml:space="preserve">and </w:t>
      </w:r>
      <w:r w:rsidR="0011419D" w:rsidRPr="00EA620E">
        <w:rPr>
          <w:rFonts w:asciiTheme="minorHAnsi" w:hAnsiTheme="minorHAnsi" w:cstheme="minorHAnsi"/>
          <w:i/>
          <w:sz w:val="22"/>
          <w:szCs w:val="22"/>
        </w:rPr>
        <w:t xml:space="preserve">the </w:t>
      </w:r>
      <w:r w:rsidR="00194031" w:rsidRPr="00EA620E">
        <w:rPr>
          <w:rFonts w:asciiTheme="minorHAnsi" w:hAnsiTheme="minorHAnsi" w:cstheme="minorHAnsi"/>
          <w:i/>
          <w:sz w:val="22"/>
          <w:szCs w:val="22"/>
        </w:rPr>
        <w:t>Enrollment</w:t>
      </w:r>
      <w:r w:rsidR="00067399" w:rsidRPr="00EA620E">
        <w:rPr>
          <w:rFonts w:asciiTheme="minorHAnsi" w:hAnsiTheme="minorHAnsi" w:cstheme="minorHAnsi"/>
          <w:i/>
          <w:sz w:val="22"/>
          <w:szCs w:val="22"/>
        </w:rPr>
        <w:t xml:space="preserve"> Log </w:t>
      </w:r>
      <w:r w:rsidR="00B53F33" w:rsidRPr="00EA620E">
        <w:rPr>
          <w:rFonts w:asciiTheme="minorHAnsi" w:hAnsiTheme="minorHAnsi" w:cstheme="minorHAnsi"/>
          <w:i/>
          <w:sz w:val="22"/>
          <w:szCs w:val="22"/>
        </w:rPr>
        <w:t xml:space="preserve">which </w:t>
      </w:r>
      <w:r w:rsidR="00067399" w:rsidRPr="00EA620E">
        <w:rPr>
          <w:rFonts w:asciiTheme="minorHAnsi" w:hAnsiTheme="minorHAnsi" w:cstheme="minorHAnsi"/>
          <w:i/>
          <w:sz w:val="22"/>
          <w:szCs w:val="22"/>
        </w:rPr>
        <w:t xml:space="preserve">provide </w:t>
      </w:r>
      <w:r w:rsidR="00067399" w:rsidRPr="00EA620E">
        <w:rPr>
          <w:rFonts w:asciiTheme="minorHAnsi" w:hAnsiTheme="minorHAnsi" w:cstheme="minorHAnsi"/>
          <w:i/>
          <w:sz w:val="22"/>
          <w:szCs w:val="22"/>
        </w:rPr>
        <w:lastRenderedPageBreak/>
        <w:t xml:space="preserve">documentation of all individuals evaluated for study eligibility. </w:t>
      </w:r>
    </w:p>
    <w:p w14:paraId="280CBBB1" w14:textId="4FF84BAC" w:rsidR="0011419D" w:rsidRPr="00EA620E" w:rsidRDefault="001B7CEC" w:rsidP="00D6737C">
      <w:pPr>
        <w:spacing w:before="0" w:after="0"/>
        <w:rPr>
          <w:rFonts w:asciiTheme="minorHAnsi" w:hAnsiTheme="minorHAnsi" w:cstheme="minorHAnsi"/>
          <w:sz w:val="22"/>
          <w:szCs w:val="22"/>
        </w:rPr>
      </w:pPr>
      <w:r w:rsidRPr="00EA620E">
        <w:rPr>
          <w:rFonts w:asciiTheme="minorHAnsi" w:hAnsiTheme="minorHAnsi" w:cstheme="minorHAnsi"/>
          <w:sz w:val="22"/>
          <w:szCs w:val="22"/>
        </w:rPr>
        <w:t>[</w:t>
      </w:r>
      <w:r w:rsidR="00946975" w:rsidRPr="00EA620E">
        <w:rPr>
          <w:rFonts w:asciiTheme="minorHAnsi" w:hAnsiTheme="minorHAnsi" w:cstheme="minorHAnsi"/>
          <w:sz w:val="22"/>
          <w:szCs w:val="22"/>
        </w:rPr>
        <w:t xml:space="preserve">The </w:t>
      </w:r>
      <w:r w:rsidR="0011419D" w:rsidRPr="00EA620E">
        <w:rPr>
          <w:rFonts w:asciiTheme="minorHAnsi" w:hAnsiTheme="minorHAnsi" w:cstheme="minorHAnsi"/>
          <w:sz w:val="22"/>
          <w:szCs w:val="22"/>
        </w:rPr>
        <w:t xml:space="preserve">purpose of the </w:t>
      </w:r>
      <w:r w:rsidR="00946975" w:rsidRPr="00EA620E">
        <w:rPr>
          <w:rFonts w:asciiTheme="minorHAnsi" w:hAnsiTheme="minorHAnsi" w:cstheme="minorHAnsi"/>
          <w:sz w:val="22"/>
          <w:szCs w:val="22"/>
        </w:rPr>
        <w:t>Screening</w:t>
      </w:r>
      <w:r w:rsidR="00194031" w:rsidRPr="00EA620E">
        <w:rPr>
          <w:rFonts w:asciiTheme="minorHAnsi" w:hAnsiTheme="minorHAnsi" w:cstheme="minorHAnsi"/>
          <w:sz w:val="22"/>
          <w:szCs w:val="22"/>
        </w:rPr>
        <w:t xml:space="preserve"> </w:t>
      </w:r>
      <w:r w:rsidR="00946975" w:rsidRPr="00EA620E">
        <w:rPr>
          <w:rFonts w:asciiTheme="minorHAnsi" w:hAnsiTheme="minorHAnsi" w:cstheme="minorHAnsi"/>
          <w:sz w:val="22"/>
          <w:szCs w:val="22"/>
        </w:rPr>
        <w:t xml:space="preserve">Log </w:t>
      </w:r>
      <w:r w:rsidR="0011419D" w:rsidRPr="00EA620E">
        <w:rPr>
          <w:rFonts w:asciiTheme="minorHAnsi" w:hAnsiTheme="minorHAnsi" w:cstheme="minorHAnsi"/>
          <w:sz w:val="22"/>
          <w:szCs w:val="22"/>
        </w:rPr>
        <w:t>is to document identification of subjects who</w:t>
      </w:r>
    </w:p>
    <w:p w14:paraId="0B894D45" w14:textId="77777777" w:rsidR="00946975" w:rsidRPr="00EA620E" w:rsidRDefault="0011419D" w:rsidP="00D6737C">
      <w:pPr>
        <w:spacing w:before="0" w:after="0"/>
        <w:rPr>
          <w:rFonts w:asciiTheme="minorHAnsi" w:hAnsiTheme="minorHAnsi" w:cstheme="minorHAnsi"/>
          <w:sz w:val="22"/>
          <w:szCs w:val="22"/>
        </w:rPr>
      </w:pPr>
      <w:r w:rsidRPr="00EA620E">
        <w:rPr>
          <w:rFonts w:asciiTheme="minorHAnsi" w:hAnsiTheme="minorHAnsi" w:cstheme="minorHAnsi"/>
          <w:sz w:val="22"/>
          <w:szCs w:val="22"/>
        </w:rPr>
        <w:t xml:space="preserve">entered pre-trial screening. The Screening Log </w:t>
      </w:r>
      <w:r w:rsidR="00C91019" w:rsidRPr="00EA620E">
        <w:rPr>
          <w:rFonts w:asciiTheme="minorHAnsi" w:hAnsiTheme="minorHAnsi" w:cstheme="minorHAnsi"/>
          <w:sz w:val="22"/>
          <w:szCs w:val="22"/>
        </w:rPr>
        <w:t xml:space="preserve">should </w:t>
      </w:r>
      <w:r w:rsidR="00946975" w:rsidRPr="00EA620E">
        <w:rPr>
          <w:rFonts w:asciiTheme="minorHAnsi" w:hAnsiTheme="minorHAnsi" w:cstheme="minorHAnsi"/>
          <w:sz w:val="22"/>
          <w:szCs w:val="22"/>
        </w:rPr>
        <w:t>contain:</w:t>
      </w:r>
    </w:p>
    <w:p w14:paraId="2D660CFC" w14:textId="77777777"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A</w:t>
      </w:r>
      <w:r w:rsidR="00194031" w:rsidRPr="00EA620E">
        <w:rPr>
          <w:rFonts w:asciiTheme="minorHAnsi" w:hAnsiTheme="minorHAnsi" w:cstheme="minorHAnsi"/>
          <w:sz w:val="22"/>
          <w:szCs w:val="22"/>
        </w:rPr>
        <w:t xml:space="preserve"> </w:t>
      </w:r>
      <w:r w:rsidR="0011419D" w:rsidRPr="00EA620E">
        <w:rPr>
          <w:rFonts w:asciiTheme="minorHAnsi" w:hAnsiTheme="minorHAnsi" w:cstheme="minorHAnsi"/>
          <w:sz w:val="22"/>
          <w:szCs w:val="22"/>
        </w:rPr>
        <w:t xml:space="preserve">pre-enrollment </w:t>
      </w:r>
      <w:r w:rsidR="00194031" w:rsidRPr="00EA620E">
        <w:rPr>
          <w:rFonts w:asciiTheme="minorHAnsi" w:hAnsiTheme="minorHAnsi" w:cstheme="minorHAnsi"/>
          <w:sz w:val="22"/>
          <w:szCs w:val="22"/>
        </w:rPr>
        <w:t>subject</w:t>
      </w:r>
      <w:r w:rsidRPr="00EA620E">
        <w:rPr>
          <w:rFonts w:asciiTheme="minorHAnsi" w:hAnsiTheme="minorHAnsi" w:cstheme="minorHAnsi"/>
          <w:sz w:val="22"/>
          <w:szCs w:val="22"/>
        </w:rPr>
        <w:t xml:space="preserve"> </w:t>
      </w:r>
      <w:r w:rsidR="0011419D" w:rsidRPr="00EA620E">
        <w:rPr>
          <w:rFonts w:asciiTheme="minorHAnsi" w:hAnsiTheme="minorHAnsi" w:cstheme="minorHAnsi"/>
          <w:sz w:val="22"/>
          <w:szCs w:val="22"/>
        </w:rPr>
        <w:t>identifier (</w:t>
      </w:r>
      <w:r w:rsidR="00B53F33" w:rsidRPr="00EA620E">
        <w:rPr>
          <w:rFonts w:asciiTheme="minorHAnsi" w:hAnsiTheme="minorHAnsi" w:cstheme="minorHAnsi"/>
          <w:sz w:val="22"/>
          <w:szCs w:val="22"/>
        </w:rPr>
        <w:t xml:space="preserve">identifier </w:t>
      </w:r>
      <w:r w:rsidR="0011419D" w:rsidRPr="00EA620E">
        <w:rPr>
          <w:rFonts w:asciiTheme="minorHAnsi" w:hAnsiTheme="minorHAnsi" w:cstheme="minorHAnsi"/>
          <w:sz w:val="22"/>
          <w:szCs w:val="22"/>
        </w:rPr>
        <w:t>format can vary depending on institutional policy)</w:t>
      </w:r>
    </w:p>
    <w:p w14:paraId="3F0CECE0" w14:textId="77777777" w:rsidR="00194031" w:rsidRPr="00EA620E" w:rsidRDefault="0019403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The date of subject </w:t>
      </w:r>
      <w:r w:rsidR="0011419D" w:rsidRPr="00EA620E">
        <w:rPr>
          <w:rFonts w:asciiTheme="minorHAnsi" w:hAnsiTheme="minorHAnsi" w:cstheme="minorHAnsi"/>
          <w:sz w:val="22"/>
          <w:szCs w:val="22"/>
        </w:rPr>
        <w:t>pre-screening</w:t>
      </w:r>
      <w:r w:rsidR="003364F7" w:rsidRPr="00EA620E">
        <w:rPr>
          <w:rFonts w:asciiTheme="minorHAnsi" w:hAnsiTheme="minorHAnsi" w:cstheme="minorHAnsi"/>
          <w:sz w:val="22"/>
          <w:szCs w:val="22"/>
        </w:rPr>
        <w:t xml:space="preserve"> and method of pre-screening</w:t>
      </w:r>
      <w:r w:rsidR="0011419D" w:rsidRPr="00EA620E">
        <w:rPr>
          <w:rFonts w:asciiTheme="minorHAnsi" w:hAnsiTheme="minorHAnsi" w:cstheme="minorHAnsi"/>
          <w:sz w:val="22"/>
          <w:szCs w:val="22"/>
        </w:rPr>
        <w:t xml:space="preserve"> (phone, internet, etc.), </w:t>
      </w:r>
      <w:r w:rsidRPr="00EA620E">
        <w:rPr>
          <w:rFonts w:asciiTheme="minorHAnsi" w:hAnsiTheme="minorHAnsi" w:cstheme="minorHAnsi"/>
          <w:sz w:val="22"/>
          <w:szCs w:val="22"/>
        </w:rPr>
        <w:t xml:space="preserve">consent and the version of the informed consent form used to consent the subject </w:t>
      </w:r>
    </w:p>
    <w:p w14:paraId="6DE8123B" w14:textId="68F9E2C8" w:rsidR="00946975" w:rsidRPr="00EA620E" w:rsidRDefault="00194031"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The </w:t>
      </w:r>
      <w:r w:rsidR="003364F7" w:rsidRPr="00EA620E">
        <w:rPr>
          <w:rFonts w:asciiTheme="minorHAnsi" w:hAnsiTheme="minorHAnsi" w:cstheme="minorHAnsi"/>
          <w:sz w:val="22"/>
          <w:szCs w:val="22"/>
        </w:rPr>
        <w:t xml:space="preserve">date of </w:t>
      </w:r>
      <w:r w:rsidRPr="00EA620E">
        <w:rPr>
          <w:rFonts w:asciiTheme="minorHAnsi" w:hAnsiTheme="minorHAnsi" w:cstheme="minorHAnsi"/>
          <w:sz w:val="22"/>
          <w:szCs w:val="22"/>
        </w:rPr>
        <w:t>subject</w:t>
      </w:r>
      <w:r w:rsidR="00946975" w:rsidRPr="00EA620E">
        <w:rPr>
          <w:rFonts w:asciiTheme="minorHAnsi" w:hAnsiTheme="minorHAnsi" w:cstheme="minorHAnsi"/>
          <w:sz w:val="22"/>
          <w:szCs w:val="22"/>
        </w:rPr>
        <w:t xml:space="preserve"> screening </w:t>
      </w:r>
    </w:p>
    <w:p w14:paraId="7B105EDC" w14:textId="77777777"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Eligibility status: eligible for study participation and date enrolled </w:t>
      </w:r>
    </w:p>
    <w:p w14:paraId="3E1420D2" w14:textId="77777777"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Eligibility status: ineligible for study participation and reason</w:t>
      </w:r>
    </w:p>
    <w:p w14:paraId="253BFEB8" w14:textId="698C30AE" w:rsidR="00946975" w:rsidRPr="00EA620E" w:rsidRDefault="00946975"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 xml:space="preserve">Source of </w:t>
      </w:r>
      <w:r w:rsidR="00194031" w:rsidRPr="00EA620E">
        <w:rPr>
          <w:rFonts w:asciiTheme="minorHAnsi" w:hAnsiTheme="minorHAnsi" w:cstheme="minorHAnsi"/>
          <w:sz w:val="22"/>
          <w:szCs w:val="22"/>
        </w:rPr>
        <w:t xml:space="preserve">subject recruitment </w:t>
      </w:r>
      <w:r w:rsidRPr="00EA620E">
        <w:rPr>
          <w:rFonts w:asciiTheme="minorHAnsi" w:hAnsiTheme="minorHAnsi" w:cstheme="minorHAnsi"/>
          <w:sz w:val="22"/>
          <w:szCs w:val="22"/>
        </w:rPr>
        <w:t>(i.e., advertising, referral, etc.)</w:t>
      </w:r>
      <w:r w:rsidR="001B7CEC" w:rsidRPr="00EA620E">
        <w:rPr>
          <w:rFonts w:asciiTheme="minorHAnsi" w:hAnsiTheme="minorHAnsi" w:cstheme="minorHAnsi"/>
          <w:sz w:val="22"/>
          <w:szCs w:val="22"/>
        </w:rPr>
        <w:t>]</w:t>
      </w:r>
    </w:p>
    <w:p w14:paraId="09A797F0" w14:textId="4BA477A8" w:rsidR="00067399" w:rsidRPr="00EA620E" w:rsidRDefault="00067399" w:rsidP="003B5629">
      <w:pPr>
        <w:tabs>
          <w:tab w:val="left" w:pos="12240"/>
          <w:tab w:val="left" w:pos="12510"/>
        </w:tabs>
        <w:rPr>
          <w:rFonts w:asciiTheme="minorHAnsi" w:hAnsiTheme="minorHAnsi" w:cstheme="minorHAnsi"/>
          <w:i/>
          <w:sz w:val="22"/>
          <w:szCs w:val="22"/>
        </w:rPr>
      </w:pPr>
      <w:r w:rsidRPr="00EA620E">
        <w:rPr>
          <w:rFonts w:asciiTheme="minorHAnsi" w:hAnsiTheme="minorHAnsi" w:cstheme="minorHAnsi"/>
          <w:i/>
          <w:sz w:val="22"/>
          <w:szCs w:val="22"/>
        </w:rPr>
        <w:t>It may also contain the randomization number if different from the screening number</w:t>
      </w:r>
      <w:r w:rsidR="00194031" w:rsidRPr="00EA620E">
        <w:rPr>
          <w:rFonts w:asciiTheme="minorHAnsi" w:hAnsiTheme="minorHAnsi" w:cstheme="minorHAnsi"/>
          <w:i/>
          <w:sz w:val="22"/>
          <w:szCs w:val="22"/>
        </w:rPr>
        <w:t xml:space="preserve">, </w:t>
      </w:r>
      <w:r w:rsidR="00F0035C" w:rsidRPr="00EA620E">
        <w:rPr>
          <w:rFonts w:asciiTheme="minorHAnsi" w:hAnsiTheme="minorHAnsi" w:cstheme="minorHAnsi"/>
          <w:i/>
          <w:sz w:val="22"/>
          <w:szCs w:val="22"/>
        </w:rPr>
        <w:t>if the subject completed the protocol, and the study completion date</w:t>
      </w:r>
      <w:r w:rsidRPr="00EA620E">
        <w:rPr>
          <w:rFonts w:asciiTheme="minorHAnsi" w:hAnsiTheme="minorHAnsi" w:cstheme="minorHAnsi"/>
          <w:i/>
          <w:sz w:val="22"/>
          <w:szCs w:val="22"/>
        </w:rPr>
        <w:t xml:space="preserve">. A template Screening </w:t>
      </w:r>
      <w:r w:rsidR="00194031" w:rsidRPr="00EA620E">
        <w:rPr>
          <w:rFonts w:asciiTheme="minorHAnsi" w:hAnsiTheme="minorHAnsi" w:cstheme="minorHAnsi"/>
          <w:i/>
          <w:sz w:val="22"/>
          <w:szCs w:val="22"/>
        </w:rPr>
        <w:t xml:space="preserve">and Enrollment </w:t>
      </w:r>
      <w:r w:rsidRPr="00EA620E">
        <w:rPr>
          <w:rFonts w:asciiTheme="minorHAnsi" w:hAnsiTheme="minorHAnsi" w:cstheme="minorHAnsi"/>
          <w:i/>
          <w:sz w:val="22"/>
          <w:szCs w:val="22"/>
        </w:rPr>
        <w:t xml:space="preserve">Log is available </w:t>
      </w:r>
      <w:r w:rsidR="001B7CEC" w:rsidRPr="00EA620E">
        <w:rPr>
          <w:rFonts w:asciiTheme="minorHAnsi" w:hAnsiTheme="minorHAnsi" w:cstheme="minorHAnsi"/>
          <w:i/>
          <w:sz w:val="22"/>
          <w:szCs w:val="22"/>
        </w:rPr>
        <w:t xml:space="preserve">at </w:t>
      </w:r>
      <w:r w:rsidR="00094FB3" w:rsidRPr="00EA620E">
        <w:rPr>
          <w:rFonts w:asciiTheme="minorHAnsi" w:hAnsiTheme="minorHAnsi" w:cstheme="minorHAnsi"/>
          <w:b/>
          <w:i/>
          <w:sz w:val="22"/>
          <w:szCs w:val="22"/>
        </w:rPr>
        <w:t>provide link t</w:t>
      </w:r>
      <w:r w:rsidR="003059C9" w:rsidRPr="00EA620E">
        <w:rPr>
          <w:rFonts w:asciiTheme="minorHAnsi" w:hAnsiTheme="minorHAnsi" w:cstheme="minorHAnsi"/>
          <w:b/>
          <w:i/>
          <w:sz w:val="22"/>
          <w:szCs w:val="22"/>
        </w:rPr>
        <w:t>o Screening and Enrollment Log template</w:t>
      </w:r>
      <w:r w:rsidR="00094FB3" w:rsidRPr="00EA620E">
        <w:rPr>
          <w:rFonts w:asciiTheme="minorHAnsi" w:hAnsiTheme="minorHAnsi" w:cstheme="minorHAnsi"/>
          <w:b/>
          <w:i/>
          <w:sz w:val="22"/>
          <w:szCs w:val="22"/>
        </w:rPr>
        <w:t xml:space="preserve"> in the Web Toolbox</w:t>
      </w:r>
      <w:r w:rsidR="00E53A9C" w:rsidRPr="00EA620E">
        <w:rPr>
          <w:rFonts w:asciiTheme="minorHAnsi" w:hAnsiTheme="minorHAnsi" w:cstheme="minorHAnsi"/>
          <w:i/>
          <w:sz w:val="22"/>
          <w:szCs w:val="22"/>
        </w:rPr>
        <w:t>.</w:t>
      </w:r>
    </w:p>
    <w:p w14:paraId="7D7C8369" w14:textId="77777777" w:rsidR="0024299F" w:rsidRPr="00EA620E" w:rsidRDefault="00067399" w:rsidP="008D5BF3">
      <w:pPr>
        <w:tabs>
          <w:tab w:val="left" w:pos="12240"/>
          <w:tab w:val="left" w:pos="12510"/>
        </w:tabs>
        <w:rPr>
          <w:rFonts w:asciiTheme="minorHAnsi" w:hAnsiTheme="minorHAnsi" w:cstheme="minorHAnsi"/>
          <w:i/>
          <w:sz w:val="22"/>
          <w:szCs w:val="22"/>
        </w:rPr>
      </w:pPr>
      <w:r w:rsidRPr="00EA620E">
        <w:rPr>
          <w:rFonts w:asciiTheme="minorHAnsi" w:hAnsiTheme="minorHAnsi" w:cstheme="minorHAnsi"/>
          <w:i/>
          <w:sz w:val="22"/>
          <w:szCs w:val="22"/>
        </w:rPr>
        <w:t>Note: This information is usually part of the reporting requirements for data and safety monitoring.</w:t>
      </w:r>
    </w:p>
    <w:p w14:paraId="2CCA6050" w14:textId="77777777" w:rsidR="00946975" w:rsidRPr="00EA620E" w:rsidRDefault="00946975" w:rsidP="00EF027C">
      <w:pPr>
        <w:pStyle w:val="Heading2"/>
        <w:rPr>
          <w:rFonts w:asciiTheme="minorHAnsi" w:hAnsiTheme="minorHAnsi" w:cstheme="minorHAnsi"/>
          <w:color w:val="00B050"/>
          <w:sz w:val="22"/>
          <w:szCs w:val="22"/>
        </w:rPr>
      </w:pPr>
      <w:r w:rsidRPr="00EA620E">
        <w:rPr>
          <w:rFonts w:asciiTheme="minorHAnsi" w:hAnsiTheme="minorHAnsi" w:cstheme="minorHAnsi"/>
          <w:sz w:val="22"/>
          <w:szCs w:val="22"/>
        </w:rPr>
        <w:t>8.2</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 xml:space="preserve">Eligibility Criteria </w:t>
      </w:r>
    </w:p>
    <w:p w14:paraId="6ADD98A1" w14:textId="77777777" w:rsidR="00946975" w:rsidRPr="00EA620E" w:rsidRDefault="0006739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C91019"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 xml:space="preserve">define the </w:t>
      </w:r>
      <w:r w:rsidR="00C91019" w:rsidRPr="00EA620E">
        <w:rPr>
          <w:rFonts w:asciiTheme="minorHAnsi" w:hAnsiTheme="minorHAnsi" w:cstheme="minorHAnsi"/>
          <w:i/>
          <w:sz w:val="22"/>
          <w:szCs w:val="22"/>
        </w:rPr>
        <w:t xml:space="preserve">study eligibility </w:t>
      </w:r>
      <w:r w:rsidRPr="00EA620E">
        <w:rPr>
          <w:rFonts w:asciiTheme="minorHAnsi" w:hAnsiTheme="minorHAnsi" w:cstheme="minorHAnsi"/>
          <w:i/>
          <w:sz w:val="22"/>
          <w:szCs w:val="22"/>
        </w:rPr>
        <w:t>criteria, method</w:t>
      </w:r>
      <w:r w:rsidR="00C91019" w:rsidRPr="00EA620E">
        <w:rPr>
          <w:rFonts w:asciiTheme="minorHAnsi" w:hAnsiTheme="minorHAnsi" w:cstheme="minorHAnsi"/>
          <w:i/>
          <w:sz w:val="22"/>
          <w:szCs w:val="22"/>
        </w:rPr>
        <w:t>s</w:t>
      </w:r>
      <w:r w:rsidRPr="00EA620E">
        <w:rPr>
          <w:rFonts w:asciiTheme="minorHAnsi" w:hAnsiTheme="minorHAnsi" w:cstheme="minorHAnsi"/>
          <w:i/>
          <w:sz w:val="22"/>
          <w:szCs w:val="22"/>
        </w:rPr>
        <w:t xml:space="preserve"> for determination </w:t>
      </w:r>
      <w:r w:rsidR="00C91019" w:rsidRPr="00EA620E">
        <w:rPr>
          <w:rFonts w:asciiTheme="minorHAnsi" w:hAnsiTheme="minorHAnsi" w:cstheme="minorHAnsi"/>
          <w:i/>
          <w:sz w:val="22"/>
          <w:szCs w:val="22"/>
        </w:rPr>
        <w:t xml:space="preserve">if criteria are met </w:t>
      </w:r>
      <w:r w:rsidRPr="00EA620E">
        <w:rPr>
          <w:rFonts w:asciiTheme="minorHAnsi" w:hAnsiTheme="minorHAnsi" w:cstheme="minorHAnsi"/>
          <w:i/>
          <w:sz w:val="22"/>
          <w:szCs w:val="22"/>
        </w:rPr>
        <w:t xml:space="preserve">(e.g., blood pressure measured in a sitting position after </w:t>
      </w:r>
      <w:r w:rsidR="0044718F" w:rsidRPr="00EA620E">
        <w:rPr>
          <w:rFonts w:asciiTheme="minorHAnsi" w:hAnsiTheme="minorHAnsi" w:cstheme="minorHAnsi"/>
          <w:i/>
          <w:sz w:val="22"/>
          <w:szCs w:val="22"/>
        </w:rPr>
        <w:t>5-minute</w:t>
      </w:r>
      <w:r w:rsidRPr="00EA620E">
        <w:rPr>
          <w:rFonts w:asciiTheme="minorHAnsi" w:hAnsiTheme="minorHAnsi" w:cstheme="minorHAnsi"/>
          <w:i/>
          <w:sz w:val="22"/>
          <w:szCs w:val="22"/>
        </w:rPr>
        <w:t xml:space="preserve"> rest), and the specific forms needed to document eligibility (e.g., medical history form, physical examination form)</w:t>
      </w:r>
      <w:r w:rsidR="00C91019" w:rsidRPr="00EA620E">
        <w:rPr>
          <w:rFonts w:asciiTheme="minorHAnsi" w:hAnsiTheme="minorHAnsi" w:cstheme="minorHAnsi"/>
          <w:i/>
          <w:sz w:val="22"/>
          <w:szCs w:val="22"/>
        </w:rPr>
        <w:t>.</w:t>
      </w:r>
    </w:p>
    <w:p w14:paraId="523541D6" w14:textId="77777777" w:rsidR="00946975" w:rsidRPr="00EA620E" w:rsidRDefault="00E837AD" w:rsidP="00D6737C">
      <w:pPr>
        <w:pStyle w:val="Heading1"/>
        <w:rPr>
          <w:rFonts w:asciiTheme="minorHAnsi" w:hAnsiTheme="minorHAnsi" w:cstheme="minorHAnsi"/>
          <w:sz w:val="22"/>
          <w:szCs w:val="22"/>
        </w:rPr>
      </w:pPr>
      <w:bookmarkStart w:id="90" w:name="_Toc199749151"/>
      <w:bookmarkEnd w:id="89"/>
      <w:r w:rsidRPr="00EA620E">
        <w:rPr>
          <w:rFonts w:asciiTheme="minorHAnsi" w:hAnsiTheme="minorHAnsi" w:cstheme="minorHAnsi"/>
          <w:sz w:val="22"/>
          <w:szCs w:val="22"/>
        </w:rPr>
        <w:t xml:space="preserve">9.0 </w:t>
      </w:r>
      <w:r w:rsidR="00946975" w:rsidRPr="00EA620E">
        <w:rPr>
          <w:rFonts w:asciiTheme="minorHAnsi" w:hAnsiTheme="minorHAnsi" w:cstheme="minorHAnsi"/>
          <w:sz w:val="22"/>
          <w:szCs w:val="22"/>
        </w:rPr>
        <w:t xml:space="preserve">INFORMED CONSENT AND HIPPA </w:t>
      </w:r>
      <w:bookmarkEnd w:id="90"/>
    </w:p>
    <w:p w14:paraId="602B9791" w14:textId="77777777" w:rsidR="00946975" w:rsidRPr="00EA620E" w:rsidRDefault="00946975" w:rsidP="00EF027C">
      <w:pPr>
        <w:pStyle w:val="Heading2"/>
        <w:rPr>
          <w:rFonts w:asciiTheme="minorHAnsi" w:hAnsiTheme="minorHAnsi" w:cstheme="minorHAnsi"/>
          <w:sz w:val="22"/>
          <w:szCs w:val="22"/>
        </w:rPr>
      </w:pPr>
      <w:r w:rsidRPr="00EA620E">
        <w:rPr>
          <w:rFonts w:asciiTheme="minorHAnsi" w:hAnsiTheme="minorHAnsi" w:cstheme="minorHAnsi"/>
          <w:sz w:val="22"/>
          <w:szCs w:val="22"/>
        </w:rPr>
        <w:t>9.1</w:t>
      </w:r>
      <w:r w:rsidRPr="00EA620E">
        <w:rPr>
          <w:rFonts w:asciiTheme="minorHAnsi" w:hAnsiTheme="minorHAnsi" w:cstheme="minorHAnsi"/>
          <w:sz w:val="22"/>
          <w:szCs w:val="22"/>
        </w:rPr>
        <w:tab/>
      </w:r>
      <w:r w:rsidR="004126EC" w:rsidRPr="00EA620E">
        <w:rPr>
          <w:rFonts w:asciiTheme="minorHAnsi" w:hAnsiTheme="minorHAnsi" w:cstheme="minorHAnsi"/>
          <w:sz w:val="22"/>
          <w:szCs w:val="22"/>
        </w:rPr>
        <w:t>Informed Consent Process</w:t>
      </w:r>
    </w:p>
    <w:p w14:paraId="036273F1" w14:textId="77777777" w:rsidR="00D0020B" w:rsidRPr="00EA620E" w:rsidRDefault="00D0020B"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C91019"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 xml:space="preserve">describe specific instructions for </w:t>
      </w:r>
      <w:r w:rsidR="00AA1A38" w:rsidRPr="00EA620E">
        <w:rPr>
          <w:rFonts w:asciiTheme="minorHAnsi" w:hAnsiTheme="minorHAnsi" w:cstheme="minorHAnsi"/>
          <w:i/>
          <w:sz w:val="22"/>
          <w:szCs w:val="22"/>
        </w:rPr>
        <w:t xml:space="preserve">the </w:t>
      </w:r>
      <w:r w:rsidRPr="00EA620E">
        <w:rPr>
          <w:rFonts w:asciiTheme="minorHAnsi" w:hAnsiTheme="minorHAnsi" w:cstheme="minorHAnsi"/>
          <w:i/>
          <w:sz w:val="22"/>
          <w:szCs w:val="22"/>
        </w:rPr>
        <w:t>informed consent</w:t>
      </w:r>
      <w:r w:rsidR="00AA1A38" w:rsidRPr="00EA620E">
        <w:rPr>
          <w:rFonts w:asciiTheme="minorHAnsi" w:hAnsiTheme="minorHAnsi" w:cstheme="minorHAnsi"/>
          <w:i/>
          <w:sz w:val="22"/>
          <w:szCs w:val="22"/>
        </w:rPr>
        <w:t xml:space="preserve"> process</w:t>
      </w:r>
      <w:r w:rsidRPr="00EA620E">
        <w:rPr>
          <w:rFonts w:asciiTheme="minorHAnsi" w:hAnsiTheme="minorHAnsi" w:cstheme="minorHAnsi"/>
          <w:i/>
          <w:sz w:val="22"/>
          <w:szCs w:val="22"/>
        </w:rPr>
        <w:t>. If the</w:t>
      </w:r>
      <w:r w:rsidR="00AA1A38" w:rsidRPr="00EA620E">
        <w:rPr>
          <w:rFonts w:asciiTheme="minorHAnsi" w:hAnsiTheme="minorHAnsi" w:cstheme="minorHAnsi"/>
          <w:i/>
          <w:sz w:val="22"/>
          <w:szCs w:val="22"/>
        </w:rPr>
        <w:t>r</w:t>
      </w:r>
      <w:r w:rsidRPr="00EA620E">
        <w:rPr>
          <w:rFonts w:asciiTheme="minorHAnsi" w:hAnsiTheme="minorHAnsi" w:cstheme="minorHAnsi"/>
          <w:i/>
          <w:sz w:val="22"/>
          <w:szCs w:val="22"/>
        </w:rPr>
        <w:t>e are multiple consent documents (e.g.</w:t>
      </w:r>
      <w:r w:rsidR="00D46EA0"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collecting data from additional sources, participation in ancillary studies), the</w:t>
      </w:r>
      <w:r w:rsidR="00AA1A38" w:rsidRPr="00EA620E">
        <w:rPr>
          <w:rFonts w:asciiTheme="minorHAnsi" w:hAnsiTheme="minorHAnsi" w:cstheme="minorHAnsi"/>
          <w:i/>
          <w:sz w:val="22"/>
          <w:szCs w:val="22"/>
        </w:rPr>
        <w:t xml:space="preserve"> process for</w:t>
      </w:r>
      <w:r w:rsidRPr="00EA620E">
        <w:rPr>
          <w:rFonts w:asciiTheme="minorHAnsi" w:hAnsiTheme="minorHAnsi" w:cstheme="minorHAnsi"/>
          <w:i/>
          <w:sz w:val="22"/>
          <w:szCs w:val="22"/>
        </w:rPr>
        <w:t xml:space="preserve"> each informed consent </w:t>
      </w:r>
      <w:r w:rsidR="00AA1A38" w:rsidRPr="00EA620E">
        <w:rPr>
          <w:rFonts w:asciiTheme="minorHAnsi" w:hAnsiTheme="minorHAnsi" w:cstheme="minorHAnsi"/>
          <w:i/>
          <w:sz w:val="22"/>
          <w:szCs w:val="22"/>
        </w:rPr>
        <w:t xml:space="preserve">document </w:t>
      </w:r>
      <w:r w:rsidRPr="00EA620E">
        <w:rPr>
          <w:rFonts w:asciiTheme="minorHAnsi" w:hAnsiTheme="minorHAnsi" w:cstheme="minorHAnsi"/>
          <w:i/>
          <w:sz w:val="22"/>
          <w:szCs w:val="22"/>
        </w:rPr>
        <w:t>should be outlined in the MOP and accompanied by detailed instructions, which should include the following:</w:t>
      </w:r>
    </w:p>
    <w:p w14:paraId="730684FE" w14:textId="77777777" w:rsidR="00D0020B"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When consent </w:t>
      </w:r>
      <w:r w:rsidR="00AA1A38" w:rsidRPr="00EA620E">
        <w:rPr>
          <w:rFonts w:asciiTheme="minorHAnsi" w:hAnsiTheme="minorHAnsi" w:cstheme="minorHAnsi"/>
          <w:i/>
          <w:sz w:val="22"/>
          <w:szCs w:val="22"/>
        </w:rPr>
        <w:t>will</w:t>
      </w:r>
      <w:r w:rsidRPr="00EA620E">
        <w:rPr>
          <w:rFonts w:asciiTheme="minorHAnsi" w:hAnsiTheme="minorHAnsi" w:cstheme="minorHAnsi"/>
          <w:i/>
          <w:sz w:val="22"/>
          <w:szCs w:val="22"/>
        </w:rPr>
        <w:t xml:space="preserve"> be obtained </w:t>
      </w:r>
    </w:p>
    <w:p w14:paraId="5C28F710" w14:textId="77777777" w:rsidR="00D0020B" w:rsidRPr="00EA620E" w:rsidRDefault="0044718F"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Which study s</w:t>
      </w:r>
      <w:r w:rsidR="00D0020B" w:rsidRPr="00EA620E">
        <w:rPr>
          <w:rFonts w:asciiTheme="minorHAnsi" w:hAnsiTheme="minorHAnsi" w:cstheme="minorHAnsi"/>
          <w:i/>
          <w:sz w:val="22"/>
          <w:szCs w:val="22"/>
        </w:rPr>
        <w:t>taff</w:t>
      </w:r>
      <w:r w:rsidRPr="00EA620E">
        <w:rPr>
          <w:rFonts w:asciiTheme="minorHAnsi" w:hAnsiTheme="minorHAnsi" w:cstheme="minorHAnsi"/>
          <w:i/>
          <w:sz w:val="22"/>
          <w:szCs w:val="22"/>
        </w:rPr>
        <w:t xml:space="preserve"> member (</w:t>
      </w:r>
      <w:r w:rsidR="00D0020B" w:rsidRPr="00EA620E">
        <w:rPr>
          <w:rFonts w:asciiTheme="minorHAnsi" w:hAnsiTheme="minorHAnsi" w:cstheme="minorHAnsi"/>
          <w:i/>
          <w:sz w:val="22"/>
          <w:szCs w:val="22"/>
        </w:rPr>
        <w:t>e.g., research assistant</w:t>
      </w:r>
      <w:r w:rsidRPr="00EA620E">
        <w:rPr>
          <w:rFonts w:asciiTheme="minorHAnsi" w:hAnsiTheme="minorHAnsi" w:cstheme="minorHAnsi"/>
          <w:i/>
          <w:sz w:val="22"/>
          <w:szCs w:val="22"/>
        </w:rPr>
        <w:t>)</w:t>
      </w:r>
      <w:r w:rsidR="00D0020B" w:rsidRPr="00EA620E">
        <w:rPr>
          <w:rFonts w:asciiTheme="minorHAnsi" w:hAnsiTheme="minorHAnsi" w:cstheme="minorHAnsi"/>
          <w:i/>
          <w:sz w:val="22"/>
          <w:szCs w:val="22"/>
        </w:rPr>
        <w:t xml:space="preserve"> will discuss the nature of the study with the </w:t>
      </w:r>
      <w:r w:rsidRPr="00EA620E">
        <w:rPr>
          <w:rFonts w:asciiTheme="minorHAnsi" w:hAnsiTheme="minorHAnsi" w:cstheme="minorHAnsi"/>
          <w:i/>
          <w:sz w:val="22"/>
          <w:szCs w:val="22"/>
        </w:rPr>
        <w:t xml:space="preserve">subject, answer any questions the subject may have, </w:t>
      </w:r>
      <w:r w:rsidR="00D0020B" w:rsidRPr="00EA620E">
        <w:rPr>
          <w:rFonts w:asciiTheme="minorHAnsi" w:hAnsiTheme="minorHAnsi" w:cstheme="minorHAnsi"/>
          <w:i/>
          <w:sz w:val="22"/>
          <w:szCs w:val="22"/>
        </w:rPr>
        <w:t>and sign the consent form</w:t>
      </w:r>
    </w:p>
    <w:p w14:paraId="2A9B0525" w14:textId="77777777" w:rsidR="00AA1A38"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When a copy of the signed consent will be given to the participant and where the original signed copy of the consent be stored </w:t>
      </w:r>
    </w:p>
    <w:p w14:paraId="1821183D" w14:textId="77777777" w:rsidR="004126EC"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Re-consent process, if </w:t>
      </w:r>
      <w:r w:rsidR="0044718F" w:rsidRPr="00EA620E">
        <w:rPr>
          <w:rFonts w:asciiTheme="minorHAnsi" w:hAnsiTheme="minorHAnsi" w:cstheme="minorHAnsi"/>
          <w:i/>
          <w:sz w:val="22"/>
          <w:szCs w:val="22"/>
        </w:rPr>
        <w:t>subjects</w:t>
      </w:r>
      <w:r w:rsidRPr="00EA620E">
        <w:rPr>
          <w:rFonts w:asciiTheme="minorHAnsi" w:hAnsiTheme="minorHAnsi" w:cstheme="minorHAnsi"/>
          <w:i/>
          <w:sz w:val="22"/>
          <w:szCs w:val="22"/>
        </w:rPr>
        <w:t xml:space="preserve"> need to be re-consented at any part of the study</w:t>
      </w:r>
    </w:p>
    <w:p w14:paraId="48AB8DB0" w14:textId="77777777" w:rsidR="004126EC" w:rsidRPr="00EA620E" w:rsidRDefault="00A91CBD"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lastRenderedPageBreak/>
        <w:t>The necessary signatures based on the site's IRB requirements (e.g., the participant/legal representative</w:t>
      </w:r>
      <w:r w:rsidR="00AA1A38" w:rsidRPr="00EA620E">
        <w:rPr>
          <w:rFonts w:asciiTheme="minorHAnsi" w:hAnsiTheme="minorHAnsi" w:cstheme="minorHAnsi"/>
          <w:i/>
          <w:sz w:val="22"/>
          <w:szCs w:val="22"/>
        </w:rPr>
        <w:t>)</w:t>
      </w:r>
    </w:p>
    <w:p w14:paraId="7867753F" w14:textId="77777777" w:rsidR="00AA1A38" w:rsidRPr="00EA620E" w:rsidRDefault="00AA1A38"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The</w:t>
      </w:r>
      <w:r w:rsidR="00A91CBD" w:rsidRPr="00EA620E">
        <w:rPr>
          <w:rFonts w:asciiTheme="minorHAnsi" w:hAnsiTheme="minorHAnsi" w:cstheme="minorHAnsi"/>
          <w:i/>
          <w:sz w:val="22"/>
          <w:szCs w:val="22"/>
        </w:rPr>
        <w:t xml:space="preserve"> investigator or person actually obtaining the consent and a witness</w:t>
      </w:r>
      <w:r w:rsidRPr="00EA620E">
        <w:rPr>
          <w:rFonts w:asciiTheme="minorHAnsi" w:hAnsiTheme="minorHAnsi" w:cstheme="minorHAnsi"/>
          <w:i/>
          <w:sz w:val="22"/>
          <w:szCs w:val="22"/>
        </w:rPr>
        <w:t xml:space="preserve"> </w:t>
      </w:r>
      <w:r w:rsidR="00A91CBD" w:rsidRPr="00EA620E">
        <w:rPr>
          <w:rFonts w:asciiTheme="minorHAnsi" w:hAnsiTheme="minorHAnsi" w:cstheme="minorHAnsi"/>
          <w:i/>
          <w:sz w:val="22"/>
          <w:szCs w:val="22"/>
        </w:rPr>
        <w:t>should be delineated</w:t>
      </w:r>
    </w:p>
    <w:p w14:paraId="3409E9B3" w14:textId="77777777" w:rsidR="00A91CBD" w:rsidRPr="00EA620E" w:rsidRDefault="00D0020B" w:rsidP="00E0159C">
      <w:pPr>
        <w:pStyle w:val="Default"/>
        <w:numPr>
          <w:ilvl w:val="0"/>
          <w:numId w:val="7"/>
        </w:numPr>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The source documents (e.g., case note or checklist) </w:t>
      </w:r>
      <w:r w:rsidR="00AA1A38" w:rsidRPr="00EA620E">
        <w:rPr>
          <w:rFonts w:asciiTheme="minorHAnsi" w:hAnsiTheme="minorHAnsi" w:cstheme="minorHAnsi"/>
          <w:i/>
          <w:sz w:val="22"/>
          <w:szCs w:val="22"/>
        </w:rPr>
        <w:t>should</w:t>
      </w:r>
      <w:r w:rsidRPr="00EA620E">
        <w:rPr>
          <w:rFonts w:asciiTheme="minorHAnsi" w:hAnsiTheme="minorHAnsi" w:cstheme="minorHAnsi"/>
          <w:i/>
          <w:sz w:val="22"/>
          <w:szCs w:val="22"/>
        </w:rPr>
        <w:t xml:space="preserve"> indicate that the ICF was signed, along with the date of signature.</w:t>
      </w:r>
    </w:p>
    <w:p w14:paraId="7B573C95" w14:textId="77777777" w:rsidR="00946975" w:rsidRPr="00EA620E" w:rsidRDefault="00946975" w:rsidP="00D6737C">
      <w:pPr>
        <w:rPr>
          <w:rFonts w:asciiTheme="minorHAnsi" w:hAnsiTheme="minorHAnsi" w:cstheme="minorHAnsi"/>
          <w:b/>
          <w:sz w:val="22"/>
          <w:szCs w:val="22"/>
        </w:rPr>
      </w:pPr>
      <w:bookmarkStart w:id="91" w:name="_Toc199749152"/>
      <w:r w:rsidRPr="00EA620E">
        <w:rPr>
          <w:rFonts w:asciiTheme="minorHAnsi" w:hAnsiTheme="minorHAnsi" w:cstheme="minorHAnsi"/>
          <w:b/>
          <w:sz w:val="22"/>
          <w:szCs w:val="22"/>
        </w:rPr>
        <w:t>9.2</w:t>
      </w:r>
      <w:r w:rsidRPr="00EA620E">
        <w:rPr>
          <w:rFonts w:asciiTheme="minorHAnsi" w:hAnsiTheme="minorHAnsi" w:cstheme="minorHAnsi"/>
          <w:sz w:val="22"/>
          <w:szCs w:val="22"/>
        </w:rPr>
        <w:tab/>
      </w:r>
      <w:r w:rsidR="004126EC" w:rsidRPr="00EA620E">
        <w:rPr>
          <w:rFonts w:asciiTheme="minorHAnsi" w:hAnsiTheme="minorHAnsi" w:cstheme="minorHAnsi"/>
          <w:b/>
          <w:sz w:val="22"/>
          <w:szCs w:val="22"/>
        </w:rPr>
        <w:t>HIPAA Authorization</w:t>
      </w:r>
    </w:p>
    <w:bookmarkEnd w:id="91"/>
    <w:p w14:paraId="5CBC280C" w14:textId="77777777" w:rsidR="00D0020B" w:rsidRPr="00EA620E" w:rsidRDefault="00946975" w:rsidP="00D6737C">
      <w:pPr>
        <w:rPr>
          <w:rFonts w:asciiTheme="minorHAnsi" w:hAnsiTheme="minorHAnsi" w:cstheme="minorHAnsi"/>
          <w:i/>
          <w:sz w:val="22"/>
          <w:szCs w:val="22"/>
        </w:rPr>
      </w:pPr>
      <w:r w:rsidRPr="00EA620E">
        <w:rPr>
          <w:rFonts w:asciiTheme="minorHAnsi" w:hAnsiTheme="minorHAnsi" w:cstheme="minorHAnsi"/>
          <w:i/>
          <w:sz w:val="22"/>
          <w:szCs w:val="22"/>
        </w:rPr>
        <w:t xml:space="preserve">The Health Insurance Portability and Accountability Act authorization form </w:t>
      </w:r>
      <w:r w:rsidR="00D0020B" w:rsidRPr="00EA620E">
        <w:rPr>
          <w:rFonts w:asciiTheme="minorHAnsi" w:hAnsiTheme="minorHAnsi" w:cstheme="minorHAnsi"/>
          <w:i/>
          <w:sz w:val="22"/>
          <w:szCs w:val="22"/>
        </w:rPr>
        <w:t>may</w:t>
      </w:r>
      <w:r w:rsidRPr="00EA620E">
        <w:rPr>
          <w:rFonts w:asciiTheme="minorHAnsi" w:hAnsiTheme="minorHAnsi" w:cstheme="minorHAnsi"/>
          <w:i/>
          <w:sz w:val="22"/>
          <w:szCs w:val="22"/>
        </w:rPr>
        <w:t xml:space="preserve"> be a separate document from the informed consent</w:t>
      </w:r>
      <w:r w:rsidR="00AA1A38" w:rsidRPr="00EA620E">
        <w:rPr>
          <w:rFonts w:asciiTheme="minorHAnsi" w:hAnsiTheme="minorHAnsi" w:cstheme="minorHAnsi"/>
          <w:i/>
          <w:sz w:val="22"/>
          <w:szCs w:val="22"/>
        </w:rPr>
        <w:t xml:space="preserve">.  Include </w:t>
      </w:r>
      <w:r w:rsidR="006F6067" w:rsidRPr="00EA620E">
        <w:rPr>
          <w:rFonts w:asciiTheme="minorHAnsi" w:hAnsiTheme="minorHAnsi" w:cstheme="minorHAnsi"/>
          <w:i/>
          <w:sz w:val="22"/>
          <w:szCs w:val="22"/>
        </w:rPr>
        <w:t xml:space="preserve">information about the process </w:t>
      </w:r>
      <w:r w:rsidR="004126EC" w:rsidRPr="00EA620E">
        <w:rPr>
          <w:rFonts w:asciiTheme="minorHAnsi" w:hAnsiTheme="minorHAnsi" w:cstheme="minorHAnsi"/>
          <w:i/>
          <w:sz w:val="22"/>
          <w:szCs w:val="22"/>
        </w:rPr>
        <w:t>for reviewing</w:t>
      </w:r>
      <w:r w:rsidR="006F6067" w:rsidRPr="00EA620E">
        <w:rPr>
          <w:rFonts w:asciiTheme="minorHAnsi" w:hAnsiTheme="minorHAnsi" w:cstheme="minorHAnsi"/>
          <w:i/>
          <w:sz w:val="22"/>
          <w:szCs w:val="22"/>
        </w:rPr>
        <w:t xml:space="preserve"> this form</w:t>
      </w:r>
      <w:r w:rsidRPr="00EA620E">
        <w:rPr>
          <w:rFonts w:asciiTheme="minorHAnsi" w:hAnsiTheme="minorHAnsi" w:cstheme="minorHAnsi"/>
          <w:i/>
          <w:sz w:val="22"/>
          <w:szCs w:val="22"/>
        </w:rPr>
        <w:t xml:space="preserve"> and </w:t>
      </w:r>
      <w:r w:rsidR="006F6067" w:rsidRPr="00EA620E">
        <w:rPr>
          <w:rFonts w:asciiTheme="minorHAnsi" w:hAnsiTheme="minorHAnsi" w:cstheme="minorHAnsi"/>
          <w:i/>
          <w:sz w:val="22"/>
          <w:szCs w:val="22"/>
        </w:rPr>
        <w:t xml:space="preserve">obtaining the signature of </w:t>
      </w:r>
      <w:r w:rsidR="004126EC" w:rsidRPr="00EA620E">
        <w:rPr>
          <w:rFonts w:asciiTheme="minorHAnsi" w:hAnsiTheme="minorHAnsi" w:cstheme="minorHAnsi"/>
          <w:i/>
          <w:sz w:val="22"/>
          <w:szCs w:val="22"/>
        </w:rPr>
        <w:t>the study</w:t>
      </w:r>
      <w:r w:rsidRPr="00EA620E">
        <w:rPr>
          <w:rFonts w:asciiTheme="minorHAnsi" w:hAnsiTheme="minorHAnsi" w:cstheme="minorHAnsi"/>
          <w:i/>
          <w:sz w:val="22"/>
          <w:szCs w:val="22"/>
        </w:rPr>
        <w:t xml:space="preserve"> participant</w:t>
      </w:r>
      <w:r w:rsidR="006F6067"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in addition to reviewing and signing the consent form.</w:t>
      </w:r>
      <w:r w:rsidR="00D0020B" w:rsidRPr="00EA620E">
        <w:rPr>
          <w:rFonts w:asciiTheme="minorHAnsi" w:hAnsiTheme="minorHAnsi" w:cstheme="minorHAnsi"/>
          <w:i/>
          <w:sz w:val="22"/>
          <w:szCs w:val="22"/>
        </w:rPr>
        <w:t xml:space="preserve"> The format of the HIPAA authorization is </w:t>
      </w:r>
      <w:r w:rsidR="007C07BE" w:rsidRPr="00EA620E">
        <w:rPr>
          <w:rFonts w:asciiTheme="minorHAnsi" w:hAnsiTheme="minorHAnsi" w:cstheme="minorHAnsi"/>
          <w:i/>
          <w:sz w:val="22"/>
          <w:szCs w:val="22"/>
        </w:rPr>
        <w:t xml:space="preserve">usually </w:t>
      </w:r>
      <w:r w:rsidR="00D0020B" w:rsidRPr="00EA620E">
        <w:rPr>
          <w:rFonts w:asciiTheme="minorHAnsi" w:hAnsiTheme="minorHAnsi" w:cstheme="minorHAnsi"/>
          <w:i/>
          <w:sz w:val="22"/>
          <w:szCs w:val="22"/>
        </w:rPr>
        <w:t xml:space="preserve">established by the local IRB. </w:t>
      </w:r>
    </w:p>
    <w:p w14:paraId="39594161" w14:textId="77777777" w:rsidR="002F25DA" w:rsidRPr="00EA620E" w:rsidRDefault="002F25DA" w:rsidP="00EF027C">
      <w:pPr>
        <w:pStyle w:val="Heading2"/>
        <w:rPr>
          <w:rFonts w:asciiTheme="minorHAnsi" w:hAnsiTheme="minorHAnsi" w:cstheme="minorHAnsi"/>
          <w:sz w:val="22"/>
          <w:szCs w:val="22"/>
        </w:rPr>
      </w:pPr>
      <w:r w:rsidRPr="00EA620E">
        <w:rPr>
          <w:rFonts w:asciiTheme="minorHAnsi" w:hAnsiTheme="minorHAnsi" w:cstheme="minorHAnsi"/>
          <w:sz w:val="22"/>
          <w:szCs w:val="22"/>
        </w:rPr>
        <w:t xml:space="preserve">9.3 </w:t>
      </w:r>
      <w:r w:rsidR="004126EC" w:rsidRPr="00EA620E">
        <w:rPr>
          <w:rFonts w:asciiTheme="minorHAnsi" w:hAnsiTheme="minorHAnsi" w:cstheme="minorHAnsi"/>
          <w:sz w:val="22"/>
          <w:szCs w:val="22"/>
        </w:rPr>
        <w:t>Release of Information</w:t>
      </w:r>
    </w:p>
    <w:p w14:paraId="302E0B18" w14:textId="77777777" w:rsidR="002F25DA" w:rsidRPr="00EA620E" w:rsidRDefault="002F25DA" w:rsidP="00D6737C">
      <w:pPr>
        <w:rPr>
          <w:rFonts w:asciiTheme="minorHAnsi" w:hAnsiTheme="minorHAnsi" w:cstheme="minorHAnsi"/>
          <w:i/>
          <w:sz w:val="22"/>
          <w:szCs w:val="22"/>
        </w:rPr>
      </w:pPr>
      <w:r w:rsidRPr="00EA620E">
        <w:rPr>
          <w:rFonts w:asciiTheme="minorHAnsi" w:hAnsiTheme="minorHAnsi" w:cstheme="minorHAnsi"/>
          <w:i/>
          <w:sz w:val="22"/>
          <w:szCs w:val="22"/>
        </w:rPr>
        <w:t>If a release of information is needed for the study to be able to obtain a participant’s medical records</w:t>
      </w:r>
      <w:r w:rsidR="00460AAC" w:rsidRPr="00EA620E">
        <w:rPr>
          <w:rFonts w:asciiTheme="minorHAnsi" w:hAnsiTheme="minorHAnsi" w:cstheme="minorHAnsi"/>
          <w:i/>
          <w:sz w:val="22"/>
          <w:szCs w:val="22"/>
        </w:rPr>
        <w:t xml:space="preserve"> or any other records </w:t>
      </w:r>
      <w:r w:rsidR="00D46EA0" w:rsidRPr="00EA620E">
        <w:rPr>
          <w:rFonts w:asciiTheme="minorHAnsi" w:hAnsiTheme="minorHAnsi" w:cstheme="minorHAnsi"/>
          <w:i/>
          <w:sz w:val="22"/>
          <w:szCs w:val="22"/>
        </w:rPr>
        <w:t>(</w:t>
      </w:r>
      <w:r w:rsidR="00460AAC" w:rsidRPr="00EA620E">
        <w:rPr>
          <w:rFonts w:asciiTheme="minorHAnsi" w:hAnsiTheme="minorHAnsi" w:cstheme="minorHAnsi"/>
          <w:i/>
          <w:sz w:val="22"/>
          <w:szCs w:val="22"/>
        </w:rPr>
        <w:t>e.g., vital statistics or insurance records),</w:t>
      </w:r>
      <w:r w:rsidRPr="00EA620E">
        <w:rPr>
          <w:rFonts w:asciiTheme="minorHAnsi" w:hAnsiTheme="minorHAnsi" w:cstheme="minorHAnsi"/>
          <w:i/>
          <w:sz w:val="22"/>
          <w:szCs w:val="22"/>
        </w:rPr>
        <w:t xml:space="preserve"> the procedure for completing the release should be outlined in this section.  </w:t>
      </w:r>
    </w:p>
    <w:p w14:paraId="716C5DED" w14:textId="77777777" w:rsidR="00D0020B"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10.0 </w:t>
      </w:r>
      <w:r w:rsidR="00946975" w:rsidRPr="00EA620E">
        <w:rPr>
          <w:rFonts w:asciiTheme="minorHAnsi" w:hAnsiTheme="minorHAnsi" w:cstheme="minorHAnsi"/>
          <w:sz w:val="22"/>
          <w:szCs w:val="22"/>
        </w:rPr>
        <w:t>RANDOMIZATION</w:t>
      </w:r>
    </w:p>
    <w:p w14:paraId="655C2E81" w14:textId="77777777" w:rsidR="00D0020B" w:rsidRPr="00EA620E" w:rsidRDefault="00D0020B"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of the MOP describes the randomization approach and procedures, including:</w:t>
      </w:r>
    </w:p>
    <w:p w14:paraId="1C70E9CD" w14:textId="77777777" w:rsidR="00D0020B" w:rsidRPr="00EA620E" w:rsidRDefault="00D0020B"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Randomization Plan: The method used for generating randomization codes for assigning participants into treatment groups are described in detail.</w:t>
      </w:r>
    </w:p>
    <w:p w14:paraId="32C61645" w14:textId="77777777" w:rsidR="00D0020B" w:rsidRPr="00EA620E" w:rsidRDefault="00D0020B"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Process Responsibilities: The individual who maintains the master randomization list must be identified. This person is responsible for assigning randomization codes, notifying appropriate study staff that the participant has been randomized, and securely storing all randomization files.</w:t>
      </w:r>
    </w:p>
    <w:p w14:paraId="745122C4" w14:textId="77777777" w:rsidR="00D0020B" w:rsidRPr="00EA620E" w:rsidRDefault="00D0020B"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Procedure for Randomizing a Participant: At each site, the individual who is responsible for initiating the randomization procedure must be identified. This individual must know who to contact once a participant is determined eligible for a study and which forms must be completed prior to randomization (e.g., informed consent form and participant eligibility form).</w:t>
      </w:r>
    </w:p>
    <w:p w14:paraId="67AFA0E7" w14:textId="77777777" w:rsidR="00D0020B" w:rsidRPr="00EA620E" w:rsidRDefault="00D0020B"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Randomization assignments must be documented so that they can be reviewed during a data review or audit. Some studies maintain the assigned and blinded randomization code in an automated, computerized log that is separate from the study data, while other studies maintain the assignment in a</w:t>
      </w:r>
      <w:r w:rsidRPr="00EA620E">
        <w:rPr>
          <w:rFonts w:asciiTheme="minorHAnsi" w:hAnsiTheme="minorHAnsi" w:cstheme="minorHAnsi"/>
          <w:sz w:val="22"/>
          <w:szCs w:val="22"/>
        </w:rPr>
        <w:t xml:space="preserve"> </w:t>
      </w:r>
      <w:r w:rsidRPr="00EA620E">
        <w:rPr>
          <w:rFonts w:asciiTheme="minorHAnsi" w:hAnsiTheme="minorHAnsi" w:cstheme="minorHAnsi"/>
          <w:i/>
          <w:sz w:val="22"/>
          <w:szCs w:val="22"/>
        </w:rPr>
        <w:t xml:space="preserve">paper-based randomization log. In either case, the method for documenting randomization must be described. </w:t>
      </w:r>
    </w:p>
    <w:p w14:paraId="57BCA6BE" w14:textId="77777777" w:rsidR="00AD3F86" w:rsidRPr="00EA620E" w:rsidRDefault="00AD3F86"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w:t>
      </w:r>
      <w:r w:rsidR="00D13825" w:rsidRPr="00EA620E">
        <w:rPr>
          <w:rFonts w:asciiTheme="minorHAnsi" w:hAnsiTheme="minorHAnsi" w:cstheme="minorHAnsi"/>
          <w:i/>
          <w:sz w:val="22"/>
          <w:szCs w:val="22"/>
        </w:rPr>
        <w:t>is section should also describe the process for ensuring that the randomization scheme will not be compromised if discontinued subjects are replaced (e.g.</w:t>
      </w:r>
      <w:r w:rsidR="00D46EA0" w:rsidRPr="00EA620E">
        <w:rPr>
          <w:rFonts w:asciiTheme="minorHAnsi" w:hAnsiTheme="minorHAnsi" w:cstheme="minorHAnsi"/>
          <w:i/>
          <w:sz w:val="22"/>
          <w:szCs w:val="22"/>
        </w:rPr>
        <w:t>,</w:t>
      </w:r>
      <w:r w:rsidR="00D13825" w:rsidRPr="00EA620E">
        <w:rPr>
          <w:rFonts w:asciiTheme="minorHAnsi" w:hAnsiTheme="minorHAnsi" w:cstheme="minorHAnsi"/>
          <w:i/>
          <w:sz w:val="22"/>
          <w:szCs w:val="22"/>
        </w:rPr>
        <w:t xml:space="preserve"> if subject 005 is discontinued at visit 2 and replaced by subject 009, does subject 009 receive the same randomization as subject 005?). Special attention is needed to randomization schemes involving cohorts (e.g.</w:t>
      </w:r>
      <w:r w:rsidR="00D46EA0" w:rsidRPr="00EA620E">
        <w:rPr>
          <w:rFonts w:asciiTheme="minorHAnsi" w:hAnsiTheme="minorHAnsi" w:cstheme="minorHAnsi"/>
          <w:i/>
          <w:sz w:val="22"/>
          <w:szCs w:val="22"/>
        </w:rPr>
        <w:t>,</w:t>
      </w:r>
      <w:r w:rsidR="00D13825" w:rsidRPr="00EA620E">
        <w:rPr>
          <w:rFonts w:asciiTheme="minorHAnsi" w:hAnsiTheme="minorHAnsi" w:cstheme="minorHAnsi"/>
          <w:i/>
          <w:sz w:val="22"/>
          <w:szCs w:val="22"/>
        </w:rPr>
        <w:t xml:space="preserve"> what happens if the first person in cohort 2 is randomized 1 day prior to the last person in cohort 1?). The section should also include a description of whether the randomization scheme has extra randomization numbers built in for replacement subjects. </w:t>
      </w:r>
    </w:p>
    <w:p w14:paraId="7B55A548" w14:textId="77777777" w:rsidR="001B445E"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lastRenderedPageBreak/>
        <w:t xml:space="preserve">11.0 </w:t>
      </w:r>
      <w:r w:rsidR="001B445E" w:rsidRPr="00EA620E">
        <w:rPr>
          <w:rFonts w:asciiTheme="minorHAnsi" w:hAnsiTheme="minorHAnsi" w:cstheme="minorHAnsi"/>
          <w:sz w:val="22"/>
          <w:szCs w:val="22"/>
        </w:rPr>
        <w:t>Blinding and Unblinding (Masking and Unmasking)</w:t>
      </w:r>
    </w:p>
    <w:p w14:paraId="1FB2A854" w14:textId="77777777" w:rsidR="001B445E" w:rsidRPr="00EA620E" w:rsidRDefault="00460AAC" w:rsidP="00D6737C">
      <w:pPr>
        <w:pStyle w:val="Default"/>
        <w:spacing w:before="120" w:after="120"/>
        <w:rPr>
          <w:rFonts w:asciiTheme="minorHAnsi" w:hAnsiTheme="minorHAnsi" w:cstheme="minorHAnsi"/>
          <w:i/>
          <w:spacing w:val="2"/>
          <w:sz w:val="22"/>
          <w:szCs w:val="22"/>
        </w:rPr>
      </w:pPr>
      <w:r w:rsidRPr="00EA620E">
        <w:rPr>
          <w:rFonts w:asciiTheme="minorHAnsi" w:hAnsiTheme="minorHAnsi" w:cstheme="minorHAnsi"/>
          <w:i/>
          <w:sz w:val="22"/>
          <w:szCs w:val="22"/>
        </w:rPr>
        <w:t xml:space="preserve">This section of the MOP should describe the study blind, the protections for maintaining the blind, and the procedures for breaking the blind.  </w:t>
      </w:r>
      <w:r w:rsidRPr="00EA620E">
        <w:rPr>
          <w:rFonts w:asciiTheme="minorHAnsi" w:hAnsiTheme="minorHAnsi" w:cstheme="minorHAnsi"/>
          <w:i/>
          <w:spacing w:val="2"/>
          <w:sz w:val="22"/>
          <w:szCs w:val="22"/>
        </w:rPr>
        <w:t>The investigators’ procedures for unblinding should be clearly specified in the MOP.</w:t>
      </w:r>
    </w:p>
    <w:p w14:paraId="23F06B05" w14:textId="7B20B583" w:rsidR="001B445E" w:rsidRPr="00EA620E" w:rsidRDefault="001B445E"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Unblinding is a serious ac</w:t>
      </w:r>
      <w:r w:rsidR="00460AAC" w:rsidRPr="00EA620E">
        <w:rPr>
          <w:rFonts w:asciiTheme="minorHAnsi" w:hAnsiTheme="minorHAnsi" w:cstheme="minorHAnsi"/>
          <w:i/>
          <w:sz w:val="22"/>
          <w:szCs w:val="22"/>
        </w:rPr>
        <w:t>t</w:t>
      </w:r>
      <w:r w:rsidRPr="00EA620E">
        <w:rPr>
          <w:rFonts w:asciiTheme="minorHAnsi" w:hAnsiTheme="minorHAnsi" w:cstheme="minorHAnsi"/>
          <w:i/>
          <w:sz w:val="22"/>
          <w:szCs w:val="22"/>
        </w:rPr>
        <w:t>ion and should be limited to reduce potential bias.</w:t>
      </w:r>
      <w:r w:rsidRPr="00EA620E">
        <w:rPr>
          <w:rFonts w:asciiTheme="minorHAnsi" w:hAnsiTheme="minorHAnsi" w:cstheme="minorHAnsi"/>
          <w:sz w:val="22"/>
          <w:szCs w:val="22"/>
        </w:rPr>
        <w:t xml:space="preserve"> </w:t>
      </w:r>
      <w:r w:rsidR="001B7CEC" w:rsidRPr="00EA620E">
        <w:rPr>
          <w:rFonts w:asciiTheme="minorHAnsi" w:hAnsiTheme="minorHAnsi" w:cstheme="minorHAnsi"/>
          <w:sz w:val="22"/>
          <w:szCs w:val="22"/>
        </w:rPr>
        <w:t>[</w:t>
      </w:r>
      <w:r w:rsidR="00D13825" w:rsidRPr="00EA620E">
        <w:rPr>
          <w:rFonts w:asciiTheme="minorHAnsi" w:hAnsiTheme="minorHAnsi" w:cstheme="minorHAnsi"/>
          <w:sz w:val="22"/>
          <w:szCs w:val="22"/>
        </w:rPr>
        <w:t>If</w:t>
      </w:r>
      <w:r w:rsidRPr="00EA620E">
        <w:rPr>
          <w:rFonts w:asciiTheme="minorHAnsi" w:hAnsiTheme="minorHAnsi" w:cstheme="minorHAnsi"/>
          <w:sz w:val="22"/>
          <w:szCs w:val="22"/>
        </w:rPr>
        <w:t xml:space="preserve"> unblinding occurs, the following should be recorded:</w:t>
      </w:r>
    </w:p>
    <w:p w14:paraId="594663C0"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ID of the unblinded participant</w:t>
      </w:r>
    </w:p>
    <w:p w14:paraId="7C6D9AC8"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Reason for unblinding</w:t>
      </w:r>
    </w:p>
    <w:p w14:paraId="13D7E94A"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Study staff person responsible for unblinding</w:t>
      </w:r>
    </w:p>
    <w:p w14:paraId="5D1D6E75" w14:textId="77777777" w:rsidR="001B445E" w:rsidRPr="00EA620E" w:rsidRDefault="001B445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 xml:space="preserve">List of </w:t>
      </w:r>
      <w:proofErr w:type="gramStart"/>
      <w:r w:rsidRPr="00EA620E">
        <w:rPr>
          <w:rFonts w:asciiTheme="minorHAnsi" w:hAnsiTheme="minorHAnsi" w:cstheme="minorHAnsi"/>
          <w:sz w:val="22"/>
        </w:rPr>
        <w:t>person</w:t>
      </w:r>
      <w:proofErr w:type="gramEnd"/>
      <w:r w:rsidRPr="00EA620E">
        <w:rPr>
          <w:rFonts w:asciiTheme="minorHAnsi" w:hAnsiTheme="minorHAnsi" w:cstheme="minorHAnsi"/>
          <w:sz w:val="22"/>
        </w:rPr>
        <w:t xml:space="preserve">(s) who have been </w:t>
      </w:r>
      <w:r w:rsidR="00460AAC" w:rsidRPr="00EA620E">
        <w:rPr>
          <w:rFonts w:asciiTheme="minorHAnsi" w:hAnsiTheme="minorHAnsi" w:cstheme="minorHAnsi"/>
          <w:sz w:val="22"/>
        </w:rPr>
        <w:t>unbl</w:t>
      </w:r>
      <w:r w:rsidR="00132249" w:rsidRPr="00EA620E">
        <w:rPr>
          <w:rFonts w:asciiTheme="minorHAnsi" w:hAnsiTheme="minorHAnsi" w:cstheme="minorHAnsi"/>
          <w:sz w:val="22"/>
        </w:rPr>
        <w:t>i</w:t>
      </w:r>
      <w:r w:rsidR="00460AAC" w:rsidRPr="00EA620E">
        <w:rPr>
          <w:rFonts w:asciiTheme="minorHAnsi" w:hAnsiTheme="minorHAnsi" w:cstheme="minorHAnsi"/>
          <w:sz w:val="22"/>
        </w:rPr>
        <w:t>nded</w:t>
      </w:r>
    </w:p>
    <w:p w14:paraId="4D236FA5" w14:textId="30E065CA" w:rsidR="00460AAC" w:rsidRPr="00EA620E" w:rsidRDefault="00460AAC"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Related procedures (filing of an SAE report)</w:t>
      </w:r>
      <w:r w:rsidR="001B7CEC" w:rsidRPr="00EA620E">
        <w:rPr>
          <w:rFonts w:asciiTheme="minorHAnsi" w:hAnsiTheme="minorHAnsi" w:cstheme="minorHAnsi"/>
          <w:sz w:val="22"/>
        </w:rPr>
        <w:t>]</w:t>
      </w:r>
    </w:p>
    <w:p w14:paraId="637EF16B" w14:textId="77777777" w:rsidR="00460AAC" w:rsidRPr="00EA620E" w:rsidRDefault="00460AAC" w:rsidP="00D6737C">
      <w:pPr>
        <w:pStyle w:val="Bulletlisting"/>
        <w:numPr>
          <w:ilvl w:val="0"/>
          <w:numId w:val="0"/>
        </w:numPr>
        <w:rPr>
          <w:rFonts w:asciiTheme="minorHAnsi" w:hAnsiTheme="minorHAnsi" w:cstheme="minorHAnsi"/>
          <w:i/>
          <w:sz w:val="22"/>
        </w:rPr>
      </w:pPr>
      <w:r w:rsidRPr="00EA620E">
        <w:rPr>
          <w:rFonts w:asciiTheme="minorHAnsi" w:hAnsiTheme="minorHAnsi" w:cstheme="minorHAnsi"/>
          <w:i/>
          <w:sz w:val="22"/>
        </w:rPr>
        <w:t>Include the following table to delineate staff who are blinded in relation to access to study data:</w:t>
      </w:r>
    </w:p>
    <w:tbl>
      <w:tblPr>
        <w:tblStyle w:val="GridTable1Light"/>
        <w:tblW w:w="0" w:type="auto"/>
        <w:tblLook w:val="04A0" w:firstRow="1" w:lastRow="0" w:firstColumn="1" w:lastColumn="0" w:noHBand="0" w:noVBand="1"/>
      </w:tblPr>
      <w:tblGrid>
        <w:gridCol w:w="2361"/>
        <w:gridCol w:w="2397"/>
        <w:gridCol w:w="2386"/>
        <w:gridCol w:w="2386"/>
      </w:tblGrid>
      <w:tr w:rsidR="00460AAC" w:rsidRPr="00EA620E" w14:paraId="77FB98DF" w14:textId="77777777" w:rsidTr="00FE5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vAlign w:val="center"/>
          </w:tcPr>
          <w:p w14:paraId="180085F7" w14:textId="77777777" w:rsidR="00460AAC" w:rsidRPr="00EA620E" w:rsidRDefault="00460AAC" w:rsidP="00FE5F1D">
            <w:pPr>
              <w:pStyle w:val="Bulletlisting"/>
              <w:numPr>
                <w:ilvl w:val="0"/>
                <w:numId w:val="0"/>
              </w:numPr>
              <w:jc w:val="center"/>
              <w:rPr>
                <w:rFonts w:asciiTheme="minorHAnsi" w:hAnsiTheme="minorHAnsi" w:cstheme="minorHAnsi"/>
                <w:sz w:val="22"/>
              </w:rPr>
            </w:pPr>
            <w:r w:rsidRPr="00EA620E">
              <w:rPr>
                <w:rFonts w:asciiTheme="minorHAnsi" w:hAnsiTheme="minorHAnsi" w:cstheme="minorHAnsi"/>
                <w:sz w:val="22"/>
              </w:rPr>
              <w:t>Study Staff and Title</w:t>
            </w:r>
          </w:p>
        </w:tc>
        <w:tc>
          <w:tcPr>
            <w:tcW w:w="2439" w:type="dxa"/>
            <w:vAlign w:val="center"/>
          </w:tcPr>
          <w:p w14:paraId="67202461" w14:textId="77777777" w:rsidR="00460AAC" w:rsidRPr="00EA620E" w:rsidRDefault="00460AAC" w:rsidP="00FE5F1D">
            <w:pPr>
              <w:pStyle w:val="Bulletlisting"/>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A620E">
              <w:rPr>
                <w:rFonts w:asciiTheme="minorHAnsi" w:hAnsiTheme="minorHAnsi" w:cstheme="minorHAnsi"/>
                <w:sz w:val="22"/>
              </w:rPr>
              <w:t>Blin</w:t>
            </w:r>
            <w:r w:rsidR="004126EC" w:rsidRPr="00EA620E">
              <w:rPr>
                <w:rFonts w:asciiTheme="minorHAnsi" w:hAnsiTheme="minorHAnsi" w:cstheme="minorHAnsi"/>
                <w:sz w:val="22"/>
              </w:rPr>
              <w:t>d/</w:t>
            </w:r>
            <w:r w:rsidRPr="00EA620E">
              <w:rPr>
                <w:rFonts w:asciiTheme="minorHAnsi" w:hAnsiTheme="minorHAnsi" w:cstheme="minorHAnsi"/>
                <w:sz w:val="22"/>
              </w:rPr>
              <w:t>Unblind</w:t>
            </w:r>
          </w:p>
        </w:tc>
        <w:tc>
          <w:tcPr>
            <w:tcW w:w="2439" w:type="dxa"/>
            <w:vAlign w:val="center"/>
          </w:tcPr>
          <w:p w14:paraId="57207A4C" w14:textId="77777777" w:rsidR="00460AAC" w:rsidRPr="00EA620E" w:rsidRDefault="00460AAC" w:rsidP="00FE5F1D">
            <w:pPr>
              <w:pStyle w:val="Bulletlisting"/>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A620E">
              <w:rPr>
                <w:rFonts w:asciiTheme="minorHAnsi" w:hAnsiTheme="minorHAnsi" w:cstheme="minorHAnsi"/>
                <w:sz w:val="22"/>
              </w:rPr>
              <w:t>Access to safety data</w:t>
            </w:r>
            <w:r w:rsidR="00D269C3" w:rsidRPr="00EA620E">
              <w:rPr>
                <w:rFonts w:asciiTheme="minorHAnsi" w:hAnsiTheme="minorHAnsi" w:cstheme="minorHAnsi"/>
                <w:sz w:val="22"/>
              </w:rPr>
              <w:t xml:space="preserve"> (aggregate)</w:t>
            </w:r>
          </w:p>
        </w:tc>
        <w:tc>
          <w:tcPr>
            <w:tcW w:w="2439" w:type="dxa"/>
            <w:vAlign w:val="center"/>
          </w:tcPr>
          <w:p w14:paraId="1400A661" w14:textId="77777777" w:rsidR="00460AAC" w:rsidRPr="00EA620E" w:rsidRDefault="00460AAC" w:rsidP="00FE5F1D">
            <w:pPr>
              <w:pStyle w:val="Bulletlisting"/>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A620E">
              <w:rPr>
                <w:rFonts w:asciiTheme="minorHAnsi" w:hAnsiTheme="minorHAnsi" w:cstheme="minorHAnsi"/>
                <w:sz w:val="22"/>
              </w:rPr>
              <w:t>Access to outcome data</w:t>
            </w:r>
            <w:r w:rsidR="00D269C3" w:rsidRPr="00EA620E">
              <w:rPr>
                <w:rFonts w:asciiTheme="minorHAnsi" w:hAnsiTheme="minorHAnsi" w:cstheme="minorHAnsi"/>
                <w:sz w:val="22"/>
              </w:rPr>
              <w:t xml:space="preserve"> (aggregate)</w:t>
            </w:r>
          </w:p>
        </w:tc>
      </w:tr>
      <w:tr w:rsidR="00460AAC" w:rsidRPr="00EA620E" w14:paraId="614779F1" w14:textId="77777777" w:rsidTr="00FE5F1D">
        <w:tc>
          <w:tcPr>
            <w:cnfStyle w:val="001000000000" w:firstRow="0" w:lastRow="0" w:firstColumn="1" w:lastColumn="0" w:oddVBand="0" w:evenVBand="0" w:oddHBand="0" w:evenHBand="0" w:firstRowFirstColumn="0" w:firstRowLastColumn="0" w:lastRowFirstColumn="0" w:lastRowLastColumn="0"/>
            <w:tcW w:w="2439" w:type="dxa"/>
          </w:tcPr>
          <w:p w14:paraId="0A24A7B7" w14:textId="77777777" w:rsidR="00460AAC" w:rsidRPr="00EA620E" w:rsidRDefault="00460AAC" w:rsidP="007D4AA6">
            <w:pPr>
              <w:pStyle w:val="Bulletlisting"/>
              <w:numPr>
                <w:ilvl w:val="0"/>
                <w:numId w:val="0"/>
              </w:numPr>
              <w:rPr>
                <w:rFonts w:asciiTheme="minorHAnsi" w:hAnsiTheme="minorHAnsi" w:cstheme="minorHAnsi"/>
                <w:sz w:val="22"/>
              </w:rPr>
            </w:pPr>
          </w:p>
        </w:tc>
        <w:tc>
          <w:tcPr>
            <w:tcW w:w="2439" w:type="dxa"/>
          </w:tcPr>
          <w:p w14:paraId="3B42BEF8"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0AA4FF5F"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76E599BA"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460AAC" w:rsidRPr="00EA620E" w14:paraId="0E6880DB" w14:textId="77777777" w:rsidTr="00FE5F1D">
        <w:tc>
          <w:tcPr>
            <w:cnfStyle w:val="001000000000" w:firstRow="0" w:lastRow="0" w:firstColumn="1" w:lastColumn="0" w:oddVBand="0" w:evenVBand="0" w:oddHBand="0" w:evenHBand="0" w:firstRowFirstColumn="0" w:firstRowLastColumn="0" w:lastRowFirstColumn="0" w:lastRowLastColumn="0"/>
            <w:tcW w:w="2439" w:type="dxa"/>
          </w:tcPr>
          <w:p w14:paraId="0E1DF8AE" w14:textId="77777777" w:rsidR="00460AAC" w:rsidRPr="00EA620E" w:rsidRDefault="00460AAC" w:rsidP="007D4AA6">
            <w:pPr>
              <w:pStyle w:val="Bulletlisting"/>
              <w:numPr>
                <w:ilvl w:val="0"/>
                <w:numId w:val="0"/>
              </w:numPr>
              <w:rPr>
                <w:rFonts w:asciiTheme="minorHAnsi" w:hAnsiTheme="minorHAnsi" w:cstheme="minorHAnsi"/>
                <w:sz w:val="22"/>
              </w:rPr>
            </w:pPr>
          </w:p>
        </w:tc>
        <w:tc>
          <w:tcPr>
            <w:tcW w:w="2439" w:type="dxa"/>
          </w:tcPr>
          <w:p w14:paraId="2ED9F4CB"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7A90D174"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2439" w:type="dxa"/>
          </w:tcPr>
          <w:p w14:paraId="20C05ACF" w14:textId="77777777" w:rsidR="00460AAC" w:rsidRPr="00EA620E" w:rsidRDefault="00460AAC" w:rsidP="007D4AA6">
            <w:pPr>
              <w:pStyle w:val="Bulletlisting"/>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5A241A3D" w14:textId="77777777" w:rsidR="00460AAC" w:rsidRPr="00EA620E" w:rsidRDefault="00460AAC" w:rsidP="00D6737C">
      <w:pPr>
        <w:pStyle w:val="Bulletlisting"/>
        <w:numPr>
          <w:ilvl w:val="0"/>
          <w:numId w:val="0"/>
        </w:numPr>
        <w:rPr>
          <w:rFonts w:asciiTheme="minorHAnsi" w:hAnsiTheme="minorHAnsi" w:cstheme="minorHAnsi"/>
          <w:sz w:val="22"/>
        </w:rPr>
      </w:pPr>
    </w:p>
    <w:p w14:paraId="360F7758" w14:textId="77777777" w:rsidR="003E786D" w:rsidRPr="00EA620E" w:rsidRDefault="004126EC"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 </w:t>
      </w:r>
      <w:r w:rsidR="00B72C57" w:rsidRPr="00EA620E">
        <w:rPr>
          <w:rFonts w:asciiTheme="minorHAnsi" w:hAnsiTheme="minorHAnsi" w:cstheme="minorHAnsi"/>
          <w:sz w:val="22"/>
          <w:szCs w:val="22"/>
        </w:rPr>
        <w:t xml:space="preserve">12.0 </w:t>
      </w:r>
      <w:r w:rsidR="003E786D" w:rsidRPr="00EA620E">
        <w:rPr>
          <w:rFonts w:asciiTheme="minorHAnsi" w:hAnsiTheme="minorHAnsi" w:cstheme="minorHAnsi"/>
          <w:sz w:val="22"/>
          <w:szCs w:val="22"/>
        </w:rPr>
        <w:t>Study Intervention</w:t>
      </w:r>
    </w:p>
    <w:p w14:paraId="0A623500" w14:textId="77777777" w:rsidR="003E786D" w:rsidRPr="00EA620E" w:rsidRDefault="003E786D"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include a detailed description of the </w:t>
      </w:r>
      <w:r w:rsidR="00B73163" w:rsidRPr="00EA620E">
        <w:rPr>
          <w:rFonts w:asciiTheme="minorHAnsi" w:hAnsiTheme="minorHAnsi" w:cstheme="minorHAnsi"/>
          <w:i/>
          <w:sz w:val="22"/>
          <w:szCs w:val="22"/>
        </w:rPr>
        <w:t>study</w:t>
      </w:r>
      <w:r w:rsidRPr="00EA620E">
        <w:rPr>
          <w:rFonts w:asciiTheme="minorHAnsi" w:hAnsiTheme="minorHAnsi" w:cstheme="minorHAnsi"/>
          <w:i/>
          <w:sz w:val="22"/>
          <w:szCs w:val="22"/>
        </w:rPr>
        <w:t xml:space="preserve"> intervention</w:t>
      </w:r>
      <w:r w:rsidR="00B73163" w:rsidRPr="00EA620E">
        <w:rPr>
          <w:rFonts w:asciiTheme="minorHAnsi" w:hAnsiTheme="minorHAnsi" w:cstheme="minorHAnsi"/>
          <w:i/>
          <w:sz w:val="22"/>
          <w:szCs w:val="22"/>
        </w:rPr>
        <w:t xml:space="preserve"> (for studies that do not include an intervention, see procedures section below),</w:t>
      </w:r>
      <w:r w:rsidRPr="00EA620E">
        <w:rPr>
          <w:rFonts w:asciiTheme="minorHAnsi" w:hAnsiTheme="minorHAnsi" w:cstheme="minorHAnsi"/>
          <w:i/>
          <w:sz w:val="22"/>
          <w:szCs w:val="22"/>
        </w:rPr>
        <w:t xml:space="preserve"> and how </w:t>
      </w:r>
      <w:r w:rsidR="00B73163" w:rsidRPr="00EA620E">
        <w:rPr>
          <w:rFonts w:asciiTheme="minorHAnsi" w:hAnsiTheme="minorHAnsi" w:cstheme="minorHAnsi"/>
          <w:i/>
          <w:sz w:val="22"/>
          <w:szCs w:val="22"/>
        </w:rPr>
        <w:t>the intervention</w:t>
      </w:r>
      <w:r w:rsidRPr="00EA620E">
        <w:rPr>
          <w:rFonts w:asciiTheme="minorHAnsi" w:hAnsiTheme="minorHAnsi" w:cstheme="minorHAnsi"/>
          <w:i/>
          <w:sz w:val="22"/>
          <w:szCs w:val="22"/>
        </w:rPr>
        <w:t xml:space="preserve"> will be implemented.</w:t>
      </w:r>
    </w:p>
    <w:p w14:paraId="74980628" w14:textId="77777777" w:rsidR="00B73163" w:rsidRPr="00EA620E" w:rsidRDefault="003E786D"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Intervention</w:t>
      </w:r>
      <w:r w:rsidR="00B73163"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must be thoroughly described so that </w:t>
      </w:r>
      <w:r w:rsidR="00B73163" w:rsidRPr="00EA620E">
        <w:rPr>
          <w:rFonts w:asciiTheme="minorHAnsi" w:hAnsiTheme="minorHAnsi" w:cstheme="minorHAnsi"/>
          <w:i/>
          <w:sz w:val="22"/>
          <w:szCs w:val="22"/>
        </w:rPr>
        <w:t>the same study guidelines are utilized for all participants in the same condition.</w:t>
      </w:r>
    </w:p>
    <w:p w14:paraId="07311F7A" w14:textId="0B566EAE" w:rsidR="003E786D" w:rsidRPr="00EA620E" w:rsidRDefault="003E786D"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For </w:t>
      </w:r>
      <w:r w:rsidRPr="00EA620E">
        <w:rPr>
          <w:rFonts w:asciiTheme="minorHAnsi" w:hAnsiTheme="minorHAnsi" w:cstheme="minorHAnsi"/>
          <w:b/>
          <w:i/>
          <w:sz w:val="22"/>
          <w:szCs w:val="22"/>
        </w:rPr>
        <w:t>Pharmaceutical studies</w:t>
      </w:r>
      <w:r w:rsidRPr="00EA620E">
        <w:rPr>
          <w:rFonts w:asciiTheme="minorHAnsi" w:hAnsiTheme="minorHAnsi" w:cstheme="minorHAnsi"/>
          <w:i/>
          <w:sz w:val="22"/>
          <w:szCs w:val="22"/>
        </w:rPr>
        <w:t xml:space="preserve">, including nutritional and hormonal interventions, the distribution, preparation and handling, labeling, and administration are detailed along with the duration of treatment and criteria for treatment discontinuation. A detailed description of the information that must be provided is documented in the ICH E6 Good Clinical Practice Guidelines. This document is available on the Internet: </w:t>
      </w:r>
      <w:hyperlink r:id="rId17" w:history="1">
        <w:r w:rsidR="001B7CEC" w:rsidRPr="00EA620E">
          <w:rPr>
            <w:rStyle w:val="Hyperlink"/>
            <w:rFonts w:asciiTheme="minorHAnsi" w:hAnsiTheme="minorHAnsi" w:cstheme="minorHAnsi"/>
            <w:i/>
            <w:sz w:val="22"/>
            <w:szCs w:val="22"/>
          </w:rPr>
          <w:t>http://www.ich.org/fileadmin/Public_Web_Site/ICH_Products/Guidelines/Efficacy/E6_R1/Step4/E6_R1__Guideline.pdf</w:t>
        </w:r>
      </w:hyperlink>
    </w:p>
    <w:p w14:paraId="02913103" w14:textId="77777777" w:rsidR="003E786D" w:rsidRPr="00EA620E" w:rsidRDefault="003E786D"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b/>
          <w:i/>
          <w:sz w:val="22"/>
        </w:rPr>
        <w:t>Device studies</w:t>
      </w:r>
      <w:r w:rsidRPr="00EA620E">
        <w:rPr>
          <w:rFonts w:asciiTheme="minorHAnsi" w:hAnsiTheme="minorHAnsi" w:cstheme="minorHAnsi"/>
          <w:i/>
          <w:sz w:val="22"/>
        </w:rPr>
        <w:t xml:space="preserve"> require a detailed description of the device and its intended use. Information on device studies is provided in the Code of Federal Regulations (CFR) Title 21, Parts 800 - 1299, revised as of April 1, 2000 (see </w:t>
      </w:r>
      <w:hyperlink r:id="rId18" w:history="1">
        <w:r w:rsidRPr="00EA620E">
          <w:rPr>
            <w:rStyle w:val="Hyperlink"/>
            <w:rFonts w:asciiTheme="minorHAnsi" w:hAnsiTheme="minorHAnsi" w:cstheme="minorHAnsi"/>
            <w:i/>
            <w:sz w:val="22"/>
          </w:rPr>
          <w:t>http://www.access.gpo.gov/nara/cfr/waisidx_00/</w:t>
        </w:r>
        <w:r w:rsidRPr="00EA620E">
          <w:rPr>
            <w:rStyle w:val="Hyperlink"/>
            <w:rFonts w:asciiTheme="minorHAnsi" w:hAnsiTheme="minorHAnsi" w:cstheme="minorHAnsi"/>
            <w:i/>
            <w:sz w:val="22"/>
          </w:rPr>
          <w:br/>
          <w:t>21cfrv8_00.html</w:t>
        </w:r>
      </w:hyperlink>
      <w:r w:rsidRPr="00EA620E">
        <w:rPr>
          <w:rFonts w:asciiTheme="minorHAnsi" w:hAnsiTheme="minorHAnsi" w:cstheme="minorHAnsi"/>
          <w:i/>
          <w:sz w:val="22"/>
        </w:rPr>
        <w:t>).</w:t>
      </w:r>
    </w:p>
    <w:p w14:paraId="17120194" w14:textId="77777777" w:rsidR="003E786D" w:rsidRPr="00EA620E" w:rsidRDefault="003E786D"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b/>
          <w:i/>
          <w:sz w:val="22"/>
        </w:rPr>
        <w:lastRenderedPageBreak/>
        <w:t>Bio</w:t>
      </w:r>
      <w:r w:rsidR="00B73163" w:rsidRPr="00EA620E">
        <w:rPr>
          <w:rFonts w:asciiTheme="minorHAnsi" w:hAnsiTheme="minorHAnsi" w:cstheme="minorHAnsi"/>
          <w:b/>
          <w:i/>
          <w:sz w:val="22"/>
        </w:rPr>
        <w:t>-</w:t>
      </w:r>
      <w:r w:rsidRPr="00EA620E">
        <w:rPr>
          <w:rFonts w:asciiTheme="minorHAnsi" w:hAnsiTheme="minorHAnsi" w:cstheme="minorHAnsi"/>
          <w:b/>
          <w:i/>
          <w:sz w:val="22"/>
        </w:rPr>
        <w:t>behavioral</w:t>
      </w:r>
      <w:r w:rsidRPr="00EA620E">
        <w:rPr>
          <w:rFonts w:asciiTheme="minorHAnsi" w:hAnsiTheme="minorHAnsi" w:cstheme="minorHAnsi"/>
          <w:i/>
          <w:sz w:val="22"/>
        </w:rPr>
        <w:t xml:space="preserve"> and </w:t>
      </w:r>
      <w:r w:rsidRPr="00EA620E">
        <w:rPr>
          <w:rFonts w:asciiTheme="minorHAnsi" w:hAnsiTheme="minorHAnsi" w:cstheme="minorHAnsi"/>
          <w:b/>
          <w:i/>
          <w:sz w:val="22"/>
        </w:rPr>
        <w:t>life style</w:t>
      </w:r>
      <w:r w:rsidRPr="00EA620E">
        <w:rPr>
          <w:rFonts w:asciiTheme="minorHAnsi" w:hAnsiTheme="minorHAnsi" w:cstheme="minorHAnsi"/>
          <w:i/>
          <w:sz w:val="22"/>
        </w:rPr>
        <w:t xml:space="preserve"> </w:t>
      </w:r>
      <w:r w:rsidRPr="00EA620E">
        <w:rPr>
          <w:rFonts w:asciiTheme="minorHAnsi" w:hAnsiTheme="minorHAnsi" w:cstheme="minorHAnsi"/>
          <w:b/>
          <w:i/>
          <w:sz w:val="22"/>
        </w:rPr>
        <w:t>studies</w:t>
      </w:r>
      <w:r w:rsidRPr="00EA620E">
        <w:rPr>
          <w:rFonts w:asciiTheme="minorHAnsi" w:hAnsiTheme="minorHAnsi" w:cstheme="minorHAnsi"/>
          <w:i/>
          <w:sz w:val="22"/>
        </w:rPr>
        <w:t xml:space="preserve"> describe how the intervention is to be carried out as well as documentation of the process.</w:t>
      </w:r>
    </w:p>
    <w:p w14:paraId="28D35B2B" w14:textId="77777777" w:rsidR="003E786D" w:rsidRPr="00EA620E" w:rsidRDefault="003E786D"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b/>
          <w:i/>
          <w:sz w:val="22"/>
        </w:rPr>
        <w:t>Surgical studies</w:t>
      </w:r>
      <w:r w:rsidRPr="00EA620E">
        <w:rPr>
          <w:rFonts w:asciiTheme="minorHAnsi" w:hAnsiTheme="minorHAnsi" w:cstheme="minorHAnsi"/>
          <w:i/>
          <w:sz w:val="22"/>
        </w:rPr>
        <w:t xml:space="preserve"> require a detailed description of the procedure.</w:t>
      </w:r>
    </w:p>
    <w:p w14:paraId="4F5D4747" w14:textId="77777777" w:rsidR="005978F8" w:rsidRPr="00EA620E" w:rsidRDefault="004126EC"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 </w:t>
      </w:r>
      <w:r w:rsidR="00B72C57" w:rsidRPr="00EA620E">
        <w:rPr>
          <w:rFonts w:asciiTheme="minorHAnsi" w:hAnsiTheme="minorHAnsi" w:cstheme="minorHAnsi"/>
          <w:sz w:val="22"/>
          <w:szCs w:val="22"/>
        </w:rPr>
        <w:t xml:space="preserve">13.0 </w:t>
      </w:r>
      <w:r w:rsidR="00946975" w:rsidRPr="00EA620E">
        <w:rPr>
          <w:rFonts w:asciiTheme="minorHAnsi" w:hAnsiTheme="minorHAnsi" w:cstheme="minorHAnsi"/>
          <w:sz w:val="22"/>
          <w:szCs w:val="22"/>
        </w:rPr>
        <w:t>STUDY PROCEDURES</w:t>
      </w:r>
    </w:p>
    <w:p w14:paraId="488453A5" w14:textId="77777777" w:rsidR="005978F8" w:rsidRPr="00EA620E" w:rsidRDefault="00BA604B" w:rsidP="00D6737C">
      <w:pPr>
        <w:rPr>
          <w:rFonts w:asciiTheme="minorHAnsi" w:hAnsiTheme="minorHAnsi" w:cstheme="minorHAnsi"/>
          <w:i/>
          <w:sz w:val="22"/>
          <w:szCs w:val="22"/>
        </w:rPr>
      </w:pPr>
      <w:r w:rsidRPr="00EA620E">
        <w:rPr>
          <w:rFonts w:asciiTheme="minorHAnsi" w:hAnsiTheme="minorHAnsi" w:cstheme="minorHAnsi"/>
          <w:i/>
          <w:sz w:val="22"/>
          <w:szCs w:val="22"/>
        </w:rPr>
        <w:t>To ensure that assessments and measures are conducted consistently across study participants and sites, this section</w:t>
      </w:r>
      <w:r w:rsidR="00B73163" w:rsidRPr="00EA620E">
        <w:rPr>
          <w:rFonts w:asciiTheme="minorHAnsi" w:hAnsiTheme="minorHAnsi" w:cstheme="minorHAnsi"/>
          <w:i/>
          <w:sz w:val="22"/>
          <w:szCs w:val="22"/>
        </w:rPr>
        <w:t xml:space="preserve"> should</w:t>
      </w:r>
      <w:r w:rsidRPr="00EA620E">
        <w:rPr>
          <w:rFonts w:asciiTheme="minorHAnsi" w:hAnsiTheme="minorHAnsi" w:cstheme="minorHAnsi"/>
          <w:i/>
          <w:sz w:val="22"/>
          <w:szCs w:val="22"/>
        </w:rPr>
        <w:t xml:space="preserve"> describe procedures for performing assessments and outcome measures. All outcome and safety evaluations (e.g., blood chemistries) should be delineated in this section.</w:t>
      </w:r>
      <w:bookmarkStart w:id="92" w:name="_Toc424723901"/>
    </w:p>
    <w:p w14:paraId="1789CD84" w14:textId="77777777" w:rsidR="00BA604B" w:rsidRPr="00EA620E" w:rsidRDefault="00E53A9C" w:rsidP="00EF027C">
      <w:pPr>
        <w:pStyle w:val="Heading2"/>
        <w:rPr>
          <w:rFonts w:asciiTheme="minorHAnsi" w:hAnsiTheme="minorHAnsi" w:cstheme="minorHAnsi"/>
          <w:sz w:val="22"/>
          <w:szCs w:val="22"/>
        </w:rPr>
      </w:pPr>
      <w:r w:rsidRPr="00EA620E">
        <w:rPr>
          <w:rFonts w:asciiTheme="minorHAnsi" w:hAnsiTheme="minorHAnsi" w:cstheme="minorHAnsi"/>
          <w:sz w:val="22"/>
          <w:szCs w:val="22"/>
        </w:rPr>
        <w:t xml:space="preserve">13.1 </w:t>
      </w:r>
      <w:r w:rsidR="004126EC" w:rsidRPr="00EA620E">
        <w:rPr>
          <w:rFonts w:asciiTheme="minorHAnsi" w:hAnsiTheme="minorHAnsi" w:cstheme="minorHAnsi"/>
          <w:sz w:val="22"/>
          <w:szCs w:val="22"/>
        </w:rPr>
        <w:t>Timeline and Visit Schedule</w:t>
      </w:r>
      <w:bookmarkEnd w:id="92"/>
    </w:p>
    <w:p w14:paraId="696985AC" w14:textId="77777777" w:rsidR="008A0262" w:rsidRPr="00EA620E" w:rsidRDefault="00B73163" w:rsidP="008A0262">
      <w:pPr>
        <w:pStyle w:val="Default"/>
        <w:rPr>
          <w:rFonts w:asciiTheme="minorHAnsi" w:hAnsiTheme="minorHAnsi" w:cstheme="minorHAnsi"/>
          <w:i/>
          <w:spacing w:val="-2"/>
          <w:sz w:val="22"/>
          <w:szCs w:val="22"/>
        </w:rPr>
      </w:pPr>
      <w:r w:rsidRPr="00EA620E">
        <w:rPr>
          <w:rFonts w:asciiTheme="minorHAnsi" w:hAnsiTheme="minorHAnsi" w:cstheme="minorHAnsi"/>
          <w:i/>
          <w:spacing w:val="-2"/>
          <w:sz w:val="22"/>
          <w:szCs w:val="22"/>
        </w:rPr>
        <w:t>Include</w:t>
      </w:r>
      <w:r w:rsidR="00BA604B" w:rsidRPr="00EA620E">
        <w:rPr>
          <w:rFonts w:asciiTheme="minorHAnsi" w:hAnsiTheme="minorHAnsi" w:cstheme="minorHAnsi"/>
          <w:i/>
          <w:spacing w:val="-2"/>
          <w:sz w:val="22"/>
          <w:szCs w:val="22"/>
        </w:rPr>
        <w:t xml:space="preserve"> a schedule of visits and evaluations that specifies what is to be done at each study phase and at each contact with the study participant.</w:t>
      </w:r>
      <w:r w:rsidR="00A07905" w:rsidRPr="00EA620E">
        <w:rPr>
          <w:rFonts w:asciiTheme="minorHAnsi" w:hAnsiTheme="minorHAnsi" w:cstheme="minorHAnsi"/>
          <w:i/>
          <w:spacing w:val="-2"/>
          <w:sz w:val="22"/>
          <w:szCs w:val="22"/>
        </w:rPr>
        <w:t xml:space="preserve"> See example below</w:t>
      </w:r>
      <w:r w:rsidR="00BA604B" w:rsidRPr="00EA620E">
        <w:rPr>
          <w:rFonts w:asciiTheme="minorHAnsi" w:hAnsiTheme="minorHAnsi" w:cstheme="minorHAnsi"/>
          <w:i/>
          <w:spacing w:val="-2"/>
          <w:sz w:val="22"/>
          <w:szCs w:val="22"/>
        </w:rPr>
        <w:t>.</w:t>
      </w:r>
      <w:r w:rsidR="00C056F3" w:rsidRPr="00EA620E">
        <w:rPr>
          <w:rFonts w:asciiTheme="minorHAnsi" w:hAnsiTheme="minorHAnsi" w:cstheme="minorHAnsi"/>
          <w:i/>
          <w:spacing w:val="-2"/>
          <w:sz w:val="22"/>
          <w:szCs w:val="22"/>
        </w:rPr>
        <w:t xml:space="preserve"> </w:t>
      </w:r>
    </w:p>
    <w:p w14:paraId="3570085C" w14:textId="103A099A" w:rsidR="00275561" w:rsidRPr="00EA620E" w:rsidRDefault="00372C53" w:rsidP="008A0262">
      <w:pPr>
        <w:pStyle w:val="Default"/>
        <w:rPr>
          <w:rFonts w:asciiTheme="minorHAnsi" w:hAnsiTheme="minorHAnsi" w:cstheme="minorHAnsi"/>
          <w:sz w:val="22"/>
          <w:szCs w:val="22"/>
        </w:rPr>
      </w:pPr>
      <w:r w:rsidRPr="00EA620E">
        <w:rPr>
          <w:rFonts w:asciiTheme="minorHAnsi" w:hAnsiTheme="minorHAnsi" w:cstheme="minorHAnsi"/>
          <w:sz w:val="22"/>
          <w:szCs w:val="22"/>
        </w:rPr>
        <w:lastRenderedPageBreak/>
        <w:t>Schedule of Events:</w:t>
      </w:r>
      <w:r w:rsidR="00275561" w:rsidRPr="00EA620E">
        <w:rPr>
          <w:rFonts w:asciiTheme="minorHAnsi" w:hAnsiTheme="minorHAnsi" w:cstheme="minorHAnsi"/>
          <w:noProof/>
          <w:sz w:val="22"/>
          <w:szCs w:val="22"/>
        </w:rPr>
        <w:drawing>
          <wp:inline distT="0" distB="0" distL="0" distR="0" wp14:anchorId="0FA0AE63" wp14:editId="034FA474">
            <wp:extent cx="6536690" cy="6057900"/>
            <wp:effectExtent l="0" t="0" r="0" b="0"/>
            <wp:docPr id="3" name="Picture 3" descr="This image graphically represents in a tabular form the schedule of events that would occur during a study.  It lists the study procedures and at what point during the study the procedures should be performed.  The image also differentiates between inpatient and outpatient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36690" cy="6057900"/>
                    </a:xfrm>
                    <a:prstGeom prst="rect">
                      <a:avLst/>
                    </a:prstGeom>
                  </pic:spPr>
                </pic:pic>
              </a:graphicData>
            </a:graphic>
          </wp:inline>
        </w:drawing>
      </w:r>
    </w:p>
    <w:p w14:paraId="1691F464" w14:textId="5362E7F3" w:rsidR="00275561" w:rsidRPr="00EA620E" w:rsidRDefault="00275561" w:rsidP="00275561">
      <w:pPr>
        <w:rPr>
          <w:rFonts w:asciiTheme="minorHAnsi" w:hAnsiTheme="minorHAnsi" w:cstheme="minorHAnsi"/>
          <w:sz w:val="22"/>
          <w:szCs w:val="22"/>
        </w:rPr>
      </w:pPr>
    </w:p>
    <w:p w14:paraId="3A27D1CD" w14:textId="77777777" w:rsidR="00BA604B" w:rsidRPr="00EA620E" w:rsidRDefault="00E53A9C" w:rsidP="00EF027C">
      <w:pPr>
        <w:pStyle w:val="Heading2"/>
        <w:rPr>
          <w:rFonts w:asciiTheme="minorHAnsi" w:hAnsiTheme="minorHAnsi" w:cstheme="minorHAnsi"/>
          <w:sz w:val="22"/>
          <w:szCs w:val="22"/>
        </w:rPr>
      </w:pPr>
      <w:r w:rsidRPr="00EA620E">
        <w:rPr>
          <w:rFonts w:asciiTheme="minorHAnsi" w:hAnsiTheme="minorHAnsi" w:cstheme="minorHAnsi"/>
          <w:sz w:val="22"/>
          <w:szCs w:val="22"/>
        </w:rPr>
        <w:t xml:space="preserve">13.2 </w:t>
      </w:r>
      <w:r w:rsidR="004126EC" w:rsidRPr="00EA620E">
        <w:rPr>
          <w:rFonts w:asciiTheme="minorHAnsi" w:hAnsiTheme="minorHAnsi" w:cstheme="minorHAnsi"/>
          <w:sz w:val="22"/>
          <w:szCs w:val="22"/>
        </w:rPr>
        <w:t>Study Visits</w:t>
      </w:r>
    </w:p>
    <w:p w14:paraId="24A86E4E" w14:textId="2618CF4C" w:rsidR="00BA604B" w:rsidRPr="00EA620E" w:rsidRDefault="00BA604B"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 xml:space="preserve">In this section of the MOP, each visit should be explained </w:t>
      </w:r>
      <w:r w:rsidR="00B73163" w:rsidRPr="00EA620E">
        <w:rPr>
          <w:rFonts w:asciiTheme="minorHAnsi" w:hAnsiTheme="minorHAnsi" w:cstheme="minorHAnsi"/>
          <w:i/>
          <w:sz w:val="22"/>
          <w:szCs w:val="22"/>
        </w:rPr>
        <w:t>in enough detail for a</w:t>
      </w:r>
      <w:r w:rsidRPr="00EA620E">
        <w:rPr>
          <w:rFonts w:asciiTheme="minorHAnsi" w:hAnsiTheme="minorHAnsi" w:cstheme="minorHAnsi"/>
          <w:i/>
          <w:sz w:val="22"/>
          <w:szCs w:val="22"/>
        </w:rPr>
        <w:t xml:space="preserve"> new or substitute team member </w:t>
      </w:r>
      <w:r w:rsidR="00B73163" w:rsidRPr="00EA620E">
        <w:rPr>
          <w:rFonts w:asciiTheme="minorHAnsi" w:hAnsiTheme="minorHAnsi" w:cstheme="minorHAnsi"/>
          <w:i/>
          <w:sz w:val="22"/>
          <w:szCs w:val="22"/>
        </w:rPr>
        <w:t>to be able to</w:t>
      </w:r>
      <w:r w:rsidRPr="00EA620E">
        <w:rPr>
          <w:rFonts w:asciiTheme="minorHAnsi" w:hAnsiTheme="minorHAnsi" w:cstheme="minorHAnsi"/>
          <w:i/>
          <w:sz w:val="22"/>
          <w:szCs w:val="22"/>
        </w:rPr>
        <w:t xml:space="preserve"> perform the visit. Step-by-step instructions should be provided for all study procedures. This may include defining the purpose of the assessment, the time of data collection, or the processes for handling unscheduled visits.</w:t>
      </w:r>
      <w:r w:rsidR="00B12FEE" w:rsidRPr="00EA620E">
        <w:rPr>
          <w:rFonts w:asciiTheme="minorHAnsi" w:hAnsiTheme="minorHAnsi" w:cstheme="minorHAnsi"/>
          <w:sz w:val="22"/>
          <w:szCs w:val="22"/>
        </w:rPr>
        <w:t xml:space="preserve"> </w:t>
      </w:r>
      <w:r w:rsidR="00D11E77" w:rsidRPr="00EA620E">
        <w:rPr>
          <w:rFonts w:asciiTheme="minorHAnsi" w:hAnsiTheme="minorHAnsi" w:cstheme="minorHAnsi"/>
          <w:sz w:val="22"/>
          <w:szCs w:val="22"/>
        </w:rPr>
        <w:t>[</w:t>
      </w:r>
      <w:r w:rsidR="00B12FEE" w:rsidRPr="00EA620E">
        <w:rPr>
          <w:rFonts w:asciiTheme="minorHAnsi" w:hAnsiTheme="minorHAnsi" w:cstheme="minorHAnsi"/>
          <w:sz w:val="22"/>
          <w:szCs w:val="22"/>
        </w:rPr>
        <w:t>This section should outline the following visits:</w:t>
      </w:r>
    </w:p>
    <w:p w14:paraId="6C9C6F17" w14:textId="77777777" w:rsidR="00B12FEE" w:rsidRPr="00EA620E" w:rsidRDefault="00B12FEE"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t>Prescreening</w:t>
      </w:r>
    </w:p>
    <w:p w14:paraId="485EAD81" w14:textId="77777777" w:rsidR="00B12FEE" w:rsidRPr="00EA620E" w:rsidRDefault="00B12FEE"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lastRenderedPageBreak/>
        <w:t>Screening</w:t>
      </w:r>
    </w:p>
    <w:p w14:paraId="73331A48" w14:textId="77777777" w:rsidR="00A07905" w:rsidRPr="00EA620E" w:rsidRDefault="00B12FEE"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t>Study Visit(s)</w:t>
      </w:r>
    </w:p>
    <w:p w14:paraId="0A8435FE" w14:textId="20D5558D" w:rsidR="00F245F7" w:rsidRPr="00EA620E" w:rsidRDefault="00F245F7" w:rsidP="00E0159C">
      <w:pPr>
        <w:pStyle w:val="Default"/>
        <w:numPr>
          <w:ilvl w:val="0"/>
          <w:numId w:val="8"/>
        </w:numPr>
        <w:spacing w:before="120" w:after="120"/>
        <w:rPr>
          <w:rFonts w:asciiTheme="minorHAnsi" w:hAnsiTheme="minorHAnsi" w:cstheme="minorHAnsi"/>
          <w:sz w:val="22"/>
          <w:szCs w:val="22"/>
        </w:rPr>
      </w:pPr>
      <w:r w:rsidRPr="00EA620E">
        <w:rPr>
          <w:rFonts w:asciiTheme="minorHAnsi" w:hAnsiTheme="minorHAnsi" w:cstheme="minorHAnsi"/>
          <w:sz w:val="22"/>
          <w:szCs w:val="22"/>
        </w:rPr>
        <w:t>Follow-up</w:t>
      </w:r>
      <w:r w:rsidR="00D11E77" w:rsidRPr="00EA620E">
        <w:rPr>
          <w:rFonts w:asciiTheme="minorHAnsi" w:hAnsiTheme="minorHAnsi" w:cstheme="minorHAnsi"/>
          <w:sz w:val="22"/>
          <w:szCs w:val="22"/>
        </w:rPr>
        <w:t>]</w:t>
      </w:r>
    </w:p>
    <w:p w14:paraId="0D18123D" w14:textId="77777777" w:rsidR="007C1BE0" w:rsidRPr="00EA620E" w:rsidRDefault="00D13825"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If the protocol does not necessitate that subjects come in at exact time points (e.g.</w:t>
      </w:r>
      <w:r w:rsidR="004F1F78"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at 7, 14, 21, and 28 days post intervention), </w:t>
      </w:r>
      <w:r w:rsidR="008466F5" w:rsidRPr="00EA620E">
        <w:rPr>
          <w:rFonts w:asciiTheme="minorHAnsi" w:hAnsiTheme="minorHAnsi" w:cstheme="minorHAnsi"/>
          <w:i/>
          <w:sz w:val="22"/>
          <w:szCs w:val="22"/>
        </w:rPr>
        <w:t>the PI should consider adding allowable visit windows (i.e.</w:t>
      </w:r>
      <w:r w:rsidR="00D74FE0" w:rsidRPr="00EA620E">
        <w:rPr>
          <w:rFonts w:asciiTheme="minorHAnsi" w:hAnsiTheme="minorHAnsi" w:cstheme="minorHAnsi"/>
          <w:i/>
          <w:sz w:val="22"/>
          <w:szCs w:val="22"/>
        </w:rPr>
        <w:t>,</w:t>
      </w:r>
      <w:r w:rsidR="008466F5" w:rsidRPr="00EA620E">
        <w:rPr>
          <w:rFonts w:asciiTheme="minorHAnsi" w:hAnsiTheme="minorHAnsi" w:cstheme="minorHAnsi"/>
          <w:i/>
          <w:sz w:val="22"/>
          <w:szCs w:val="22"/>
        </w:rPr>
        <w:t xml:space="preserve"> Day 7 ±1 day) to the protocol and M</w:t>
      </w:r>
      <w:r w:rsidR="00D74FE0" w:rsidRPr="00EA620E">
        <w:rPr>
          <w:rFonts w:asciiTheme="minorHAnsi" w:hAnsiTheme="minorHAnsi" w:cstheme="minorHAnsi"/>
          <w:i/>
          <w:sz w:val="22"/>
          <w:szCs w:val="22"/>
        </w:rPr>
        <w:t>O</w:t>
      </w:r>
      <w:r w:rsidR="008466F5" w:rsidRPr="00EA620E">
        <w:rPr>
          <w:rFonts w:asciiTheme="minorHAnsi" w:hAnsiTheme="minorHAnsi" w:cstheme="minorHAnsi"/>
          <w:i/>
          <w:sz w:val="22"/>
          <w:szCs w:val="22"/>
        </w:rPr>
        <w:t xml:space="preserve">P </w:t>
      </w:r>
      <w:r w:rsidR="00D74FE0" w:rsidRPr="00EA620E">
        <w:rPr>
          <w:rFonts w:asciiTheme="minorHAnsi" w:hAnsiTheme="minorHAnsi" w:cstheme="minorHAnsi"/>
          <w:i/>
          <w:sz w:val="22"/>
          <w:szCs w:val="22"/>
        </w:rPr>
        <w:t xml:space="preserve">to </w:t>
      </w:r>
      <w:r w:rsidR="008466F5" w:rsidRPr="00EA620E">
        <w:rPr>
          <w:rFonts w:asciiTheme="minorHAnsi" w:hAnsiTheme="minorHAnsi" w:cstheme="minorHAnsi"/>
          <w:i/>
          <w:sz w:val="22"/>
          <w:szCs w:val="22"/>
        </w:rPr>
        <w:t xml:space="preserve">avoid protocol deviations. </w:t>
      </w:r>
    </w:p>
    <w:p w14:paraId="6F807424" w14:textId="77777777" w:rsidR="00BA604B" w:rsidRPr="00EA620E" w:rsidRDefault="00E53A9C" w:rsidP="003B5629">
      <w:pPr>
        <w:pStyle w:val="Heading3"/>
        <w:rPr>
          <w:rFonts w:asciiTheme="minorHAnsi" w:hAnsiTheme="minorHAnsi" w:cstheme="minorHAnsi"/>
          <w:sz w:val="22"/>
          <w:szCs w:val="22"/>
        </w:rPr>
      </w:pPr>
      <w:bookmarkStart w:id="93" w:name="_Toc424723903"/>
      <w:r w:rsidRPr="00EA620E">
        <w:rPr>
          <w:rFonts w:asciiTheme="minorHAnsi" w:hAnsiTheme="minorHAnsi" w:cstheme="minorHAnsi"/>
          <w:sz w:val="22"/>
          <w:szCs w:val="22"/>
        </w:rPr>
        <w:t xml:space="preserve">13.3 </w:t>
      </w:r>
      <w:r w:rsidR="004126EC" w:rsidRPr="00EA620E">
        <w:rPr>
          <w:rFonts w:asciiTheme="minorHAnsi" w:hAnsiTheme="minorHAnsi" w:cstheme="minorHAnsi"/>
          <w:sz w:val="22"/>
          <w:szCs w:val="22"/>
        </w:rPr>
        <w:t>Discontinuation or Withdrawal</w:t>
      </w:r>
      <w:bookmarkEnd w:id="93"/>
      <w:r w:rsidR="004126EC" w:rsidRPr="00EA620E">
        <w:rPr>
          <w:rFonts w:asciiTheme="minorHAnsi" w:hAnsiTheme="minorHAnsi" w:cstheme="minorHAnsi"/>
          <w:sz w:val="22"/>
          <w:szCs w:val="22"/>
        </w:rPr>
        <w:t xml:space="preserve"> of Consent</w:t>
      </w:r>
    </w:p>
    <w:p w14:paraId="2DF47BF2" w14:textId="77777777" w:rsidR="00BA604B" w:rsidRPr="00EA620E" w:rsidRDefault="009A3A8B" w:rsidP="00D6737C">
      <w:pPr>
        <w:pStyle w:val="Default"/>
        <w:rPr>
          <w:rFonts w:asciiTheme="minorHAnsi" w:hAnsiTheme="minorHAnsi" w:cstheme="minorHAnsi"/>
          <w:i/>
          <w:sz w:val="22"/>
          <w:szCs w:val="22"/>
        </w:rPr>
      </w:pPr>
      <w:r w:rsidRPr="00EA620E">
        <w:rPr>
          <w:rFonts w:asciiTheme="minorHAnsi" w:hAnsiTheme="minorHAnsi" w:cstheme="minorHAnsi"/>
          <w:i/>
          <w:sz w:val="22"/>
          <w:szCs w:val="22"/>
        </w:rPr>
        <w:t>Procedures for</w:t>
      </w:r>
      <w:r w:rsidR="00BA604B" w:rsidRPr="00EA620E">
        <w:rPr>
          <w:rFonts w:asciiTheme="minorHAnsi" w:hAnsiTheme="minorHAnsi" w:cstheme="minorHAnsi"/>
          <w:i/>
          <w:sz w:val="22"/>
          <w:szCs w:val="22"/>
        </w:rPr>
        <w:t xml:space="preserve"> discontinuation</w:t>
      </w:r>
      <w:r w:rsidR="00365251" w:rsidRPr="00EA620E">
        <w:rPr>
          <w:rFonts w:asciiTheme="minorHAnsi" w:hAnsiTheme="minorHAnsi" w:cstheme="minorHAnsi"/>
          <w:i/>
          <w:sz w:val="22"/>
          <w:szCs w:val="22"/>
        </w:rPr>
        <w:t xml:space="preserve"> or withdrawal</w:t>
      </w:r>
      <w:r w:rsidR="00A421DF" w:rsidRPr="00EA620E">
        <w:rPr>
          <w:rFonts w:asciiTheme="minorHAnsi" w:hAnsiTheme="minorHAnsi" w:cstheme="minorHAnsi"/>
          <w:i/>
          <w:sz w:val="22"/>
          <w:szCs w:val="22"/>
        </w:rPr>
        <w:t xml:space="preserve"> of consent </w:t>
      </w:r>
      <w:r w:rsidR="00BA604B" w:rsidRPr="00EA620E">
        <w:rPr>
          <w:rFonts w:asciiTheme="minorHAnsi" w:hAnsiTheme="minorHAnsi" w:cstheme="minorHAnsi"/>
          <w:i/>
          <w:sz w:val="22"/>
          <w:szCs w:val="22"/>
        </w:rPr>
        <w:t>should be described in this section.</w:t>
      </w:r>
      <w:r w:rsidRPr="00EA620E">
        <w:rPr>
          <w:rFonts w:asciiTheme="minorHAnsi" w:hAnsiTheme="minorHAnsi" w:cstheme="minorHAnsi"/>
          <w:i/>
          <w:sz w:val="22"/>
          <w:szCs w:val="22"/>
        </w:rPr>
        <w:t xml:space="preserve"> </w:t>
      </w:r>
      <w:r w:rsidR="00A51ADD" w:rsidRPr="00EA620E">
        <w:rPr>
          <w:rFonts w:asciiTheme="minorHAnsi" w:hAnsiTheme="minorHAnsi" w:cstheme="minorHAnsi"/>
          <w:i/>
          <w:sz w:val="22"/>
          <w:szCs w:val="22"/>
        </w:rPr>
        <w:t>Address whether study participants who discontinue from treatment will still be followed to the end of the study</w:t>
      </w:r>
      <w:r w:rsidR="008466F5" w:rsidRPr="00EA620E">
        <w:rPr>
          <w:rFonts w:asciiTheme="minorHAnsi" w:hAnsiTheme="minorHAnsi" w:cstheme="minorHAnsi"/>
          <w:i/>
          <w:sz w:val="22"/>
          <w:szCs w:val="22"/>
        </w:rPr>
        <w:t xml:space="preserve">. </w:t>
      </w:r>
      <w:r w:rsidR="00D74FE0" w:rsidRPr="00EA620E">
        <w:rPr>
          <w:rFonts w:asciiTheme="minorHAnsi" w:hAnsiTheme="minorHAnsi" w:cstheme="minorHAnsi"/>
          <w:i/>
          <w:sz w:val="22"/>
          <w:szCs w:val="22"/>
        </w:rPr>
        <w:t>Also d</w:t>
      </w:r>
      <w:r w:rsidR="008466F5" w:rsidRPr="00EA620E">
        <w:rPr>
          <w:rFonts w:asciiTheme="minorHAnsi" w:hAnsiTheme="minorHAnsi" w:cstheme="minorHAnsi"/>
          <w:i/>
          <w:sz w:val="22"/>
          <w:szCs w:val="22"/>
        </w:rPr>
        <w:t>escribe what types of efforts will be made to reach subjects before classifying them as lost-to-follow-up (e.g.</w:t>
      </w:r>
      <w:r w:rsidR="004F1F78" w:rsidRPr="00EA620E">
        <w:rPr>
          <w:rFonts w:asciiTheme="minorHAnsi" w:hAnsiTheme="minorHAnsi" w:cstheme="minorHAnsi"/>
          <w:i/>
          <w:sz w:val="22"/>
          <w:szCs w:val="22"/>
        </w:rPr>
        <w:t>,</w:t>
      </w:r>
      <w:r w:rsidR="008466F5" w:rsidRPr="00EA620E">
        <w:rPr>
          <w:rFonts w:asciiTheme="minorHAnsi" w:hAnsiTheme="minorHAnsi" w:cstheme="minorHAnsi"/>
          <w:i/>
          <w:sz w:val="22"/>
          <w:szCs w:val="22"/>
        </w:rPr>
        <w:t xml:space="preserve"> phone calls, emails, text messages, mailings, etc</w:t>
      </w:r>
      <w:r w:rsidR="004126EC" w:rsidRPr="00EA620E">
        <w:rPr>
          <w:rFonts w:asciiTheme="minorHAnsi" w:hAnsiTheme="minorHAnsi" w:cstheme="minorHAnsi"/>
          <w:i/>
          <w:sz w:val="22"/>
          <w:szCs w:val="22"/>
        </w:rPr>
        <w:t>.</w:t>
      </w:r>
      <w:r w:rsidR="008466F5" w:rsidRPr="00EA620E">
        <w:rPr>
          <w:rFonts w:asciiTheme="minorHAnsi" w:hAnsiTheme="minorHAnsi" w:cstheme="minorHAnsi"/>
          <w:i/>
          <w:sz w:val="22"/>
          <w:szCs w:val="22"/>
        </w:rPr>
        <w:t xml:space="preserve">). </w:t>
      </w:r>
    </w:p>
    <w:p w14:paraId="1743B7ED" w14:textId="77777777" w:rsidR="00B12FEE" w:rsidRPr="00EA620E" w:rsidRDefault="00B12FEE" w:rsidP="00D6737C">
      <w:pPr>
        <w:pStyle w:val="Default"/>
        <w:rPr>
          <w:rFonts w:asciiTheme="minorHAnsi" w:hAnsiTheme="minorHAnsi" w:cstheme="minorHAnsi"/>
          <w:sz w:val="22"/>
          <w:szCs w:val="22"/>
        </w:rPr>
      </w:pPr>
    </w:p>
    <w:p w14:paraId="1BF3BDBE" w14:textId="77777777" w:rsidR="00B12FEE" w:rsidRPr="00EA620E" w:rsidRDefault="00445D98" w:rsidP="00EF027C">
      <w:pPr>
        <w:pStyle w:val="Heading2"/>
        <w:rPr>
          <w:rFonts w:asciiTheme="minorHAnsi" w:hAnsiTheme="minorHAnsi" w:cstheme="minorHAnsi"/>
          <w:sz w:val="22"/>
          <w:szCs w:val="22"/>
        </w:rPr>
      </w:pPr>
      <w:r w:rsidRPr="00EA620E">
        <w:rPr>
          <w:rFonts w:asciiTheme="minorHAnsi" w:hAnsiTheme="minorHAnsi" w:cstheme="minorHAnsi"/>
          <w:sz w:val="22"/>
          <w:szCs w:val="22"/>
        </w:rPr>
        <w:t>13</w:t>
      </w:r>
      <w:r w:rsidR="00B12FEE" w:rsidRPr="00EA620E">
        <w:rPr>
          <w:rFonts w:asciiTheme="minorHAnsi" w:hAnsiTheme="minorHAnsi" w:cstheme="minorHAnsi"/>
          <w:sz w:val="22"/>
          <w:szCs w:val="22"/>
        </w:rPr>
        <w:t>.</w:t>
      </w:r>
      <w:r w:rsidRPr="00EA620E">
        <w:rPr>
          <w:rFonts w:asciiTheme="minorHAnsi" w:hAnsiTheme="minorHAnsi" w:cstheme="minorHAnsi"/>
          <w:sz w:val="22"/>
          <w:szCs w:val="22"/>
        </w:rPr>
        <w:t>4</w:t>
      </w:r>
      <w:r w:rsidR="00B12FEE" w:rsidRPr="00EA620E">
        <w:rPr>
          <w:rFonts w:asciiTheme="minorHAnsi" w:hAnsiTheme="minorHAnsi" w:cstheme="minorHAnsi"/>
          <w:sz w:val="22"/>
          <w:szCs w:val="22"/>
        </w:rPr>
        <w:t xml:space="preserve"> Obtaining and Processing Labs </w:t>
      </w:r>
    </w:p>
    <w:p w14:paraId="70C2CFCD" w14:textId="77777777" w:rsidR="00B12FEE" w:rsidRPr="00EA620E" w:rsidRDefault="00FA6B3A" w:rsidP="00D6737C">
      <w:pPr>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describe </w:t>
      </w:r>
      <w:r w:rsidR="00A51ADD" w:rsidRPr="00EA620E">
        <w:rPr>
          <w:rFonts w:asciiTheme="minorHAnsi" w:hAnsiTheme="minorHAnsi" w:cstheme="minorHAnsi"/>
          <w:i/>
          <w:sz w:val="22"/>
          <w:szCs w:val="22"/>
        </w:rPr>
        <w:t xml:space="preserve">in detail </w:t>
      </w:r>
      <w:r w:rsidRPr="00EA620E">
        <w:rPr>
          <w:rFonts w:asciiTheme="minorHAnsi" w:hAnsiTheme="minorHAnsi" w:cstheme="minorHAnsi"/>
          <w:i/>
          <w:sz w:val="22"/>
          <w:szCs w:val="22"/>
        </w:rPr>
        <w:t xml:space="preserve">the procedures for obtaining and processing lab samples. If labs are being processed by study staff and not a lab include all specific details, e.g., </w:t>
      </w:r>
      <w:r w:rsidR="003E786D" w:rsidRPr="00EA620E">
        <w:rPr>
          <w:rFonts w:asciiTheme="minorHAnsi" w:hAnsiTheme="minorHAnsi" w:cstheme="minorHAnsi"/>
          <w:i/>
          <w:sz w:val="22"/>
          <w:szCs w:val="22"/>
        </w:rPr>
        <w:t>collect 25 mL of blood in purple tube/site at room temperature for 4 min/</w:t>
      </w:r>
      <w:r w:rsidRPr="00EA620E">
        <w:rPr>
          <w:rFonts w:asciiTheme="minorHAnsi" w:hAnsiTheme="minorHAnsi" w:cstheme="minorHAnsi"/>
          <w:i/>
          <w:sz w:val="22"/>
          <w:szCs w:val="22"/>
        </w:rPr>
        <w:t xml:space="preserve">centrifuge for 5 min/store immediately in -80 freezer. </w:t>
      </w:r>
    </w:p>
    <w:p w14:paraId="7CAAEAFF" w14:textId="77777777" w:rsidR="00B12FEE" w:rsidRPr="00EA620E" w:rsidRDefault="00445D98" w:rsidP="00EF027C">
      <w:pPr>
        <w:pStyle w:val="Heading2"/>
        <w:rPr>
          <w:rFonts w:asciiTheme="minorHAnsi" w:hAnsiTheme="minorHAnsi" w:cstheme="minorHAnsi"/>
          <w:sz w:val="22"/>
          <w:szCs w:val="22"/>
        </w:rPr>
      </w:pPr>
      <w:r w:rsidRPr="00EA620E">
        <w:rPr>
          <w:rFonts w:asciiTheme="minorHAnsi" w:hAnsiTheme="minorHAnsi" w:cstheme="minorHAnsi"/>
          <w:sz w:val="22"/>
          <w:szCs w:val="22"/>
        </w:rPr>
        <w:t>13.5</w:t>
      </w:r>
      <w:r w:rsidR="00B12FEE" w:rsidRPr="00EA620E">
        <w:rPr>
          <w:rFonts w:asciiTheme="minorHAnsi" w:hAnsiTheme="minorHAnsi" w:cstheme="minorHAnsi"/>
          <w:sz w:val="22"/>
          <w:szCs w:val="22"/>
        </w:rPr>
        <w:t xml:space="preserve"> Tapering </w:t>
      </w:r>
      <w:r w:rsidR="004126EC" w:rsidRPr="00EA620E">
        <w:rPr>
          <w:rFonts w:asciiTheme="minorHAnsi" w:hAnsiTheme="minorHAnsi" w:cstheme="minorHAnsi"/>
          <w:sz w:val="22"/>
          <w:szCs w:val="22"/>
        </w:rPr>
        <w:t>and</w:t>
      </w:r>
      <w:r w:rsidR="00B12FEE" w:rsidRPr="00EA620E">
        <w:rPr>
          <w:rFonts w:asciiTheme="minorHAnsi" w:hAnsiTheme="minorHAnsi" w:cstheme="minorHAnsi"/>
          <w:sz w:val="22"/>
          <w:szCs w:val="22"/>
        </w:rPr>
        <w:t xml:space="preserve"> Washout </w:t>
      </w:r>
    </w:p>
    <w:p w14:paraId="44063ED5" w14:textId="77777777" w:rsidR="00FA6B3A" w:rsidRPr="00EA620E" w:rsidRDefault="00FA6B3A" w:rsidP="00D6737C">
      <w:pPr>
        <w:rPr>
          <w:rFonts w:asciiTheme="minorHAnsi" w:hAnsiTheme="minorHAnsi" w:cstheme="minorHAnsi"/>
          <w:i/>
          <w:sz w:val="22"/>
          <w:szCs w:val="22"/>
        </w:rPr>
      </w:pPr>
      <w:r w:rsidRPr="00EA620E">
        <w:rPr>
          <w:rFonts w:asciiTheme="minorHAnsi" w:hAnsiTheme="minorHAnsi" w:cstheme="minorHAnsi"/>
          <w:i/>
          <w:sz w:val="22"/>
          <w:szCs w:val="22"/>
        </w:rPr>
        <w:t>This section in the MOP should clearly describe the tapering and washout procedures for participants. It should include the following:</w:t>
      </w:r>
    </w:p>
    <w:p w14:paraId="3EA55782" w14:textId="77777777" w:rsidR="00FA6B3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 xml:space="preserve">Who will complete the tapering and/or </w:t>
      </w:r>
      <w:proofErr w:type="gramStart"/>
      <w:r w:rsidRPr="00EA620E">
        <w:rPr>
          <w:rFonts w:asciiTheme="minorHAnsi" w:hAnsiTheme="minorHAnsi" w:cstheme="minorHAnsi"/>
          <w:i/>
          <w:sz w:val="22"/>
          <w:szCs w:val="22"/>
        </w:rPr>
        <w:t>washout</w:t>
      </w:r>
      <w:proofErr w:type="gramEnd"/>
    </w:p>
    <w:p w14:paraId="681ADFCE" w14:textId="77777777" w:rsidR="00FA6B3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When it will be completed during the study</w:t>
      </w:r>
    </w:p>
    <w:p w14:paraId="6A08C9E9" w14:textId="77777777" w:rsidR="002F25D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How the taper or washout</w:t>
      </w:r>
      <w:r w:rsidR="002F25DA" w:rsidRPr="00EA620E">
        <w:rPr>
          <w:rFonts w:asciiTheme="minorHAnsi" w:hAnsiTheme="minorHAnsi" w:cstheme="minorHAnsi"/>
          <w:i/>
          <w:sz w:val="22"/>
          <w:szCs w:val="22"/>
        </w:rPr>
        <w:t xml:space="preserve"> will be completed</w:t>
      </w:r>
    </w:p>
    <w:p w14:paraId="6E36D4F2" w14:textId="77777777" w:rsidR="00FA6B3A" w:rsidRPr="00EA620E" w:rsidRDefault="00FA6B3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Who will be monitoring the participant during the tapering and washout</w:t>
      </w:r>
    </w:p>
    <w:p w14:paraId="489437EF" w14:textId="77777777" w:rsidR="00365251" w:rsidRPr="00EA620E" w:rsidRDefault="002F25DA" w:rsidP="00E0159C">
      <w:pPr>
        <w:numPr>
          <w:ilvl w:val="0"/>
          <w:numId w:val="9"/>
        </w:numPr>
        <w:rPr>
          <w:rFonts w:asciiTheme="minorHAnsi" w:hAnsiTheme="minorHAnsi" w:cstheme="minorHAnsi"/>
          <w:i/>
          <w:sz w:val="22"/>
          <w:szCs w:val="22"/>
        </w:rPr>
      </w:pPr>
      <w:r w:rsidRPr="00EA620E">
        <w:rPr>
          <w:rFonts w:asciiTheme="minorHAnsi" w:hAnsiTheme="minorHAnsi" w:cstheme="minorHAnsi"/>
          <w:i/>
          <w:sz w:val="22"/>
          <w:szCs w:val="22"/>
        </w:rPr>
        <w:t>Provisions if participant is not tolerant to taper or washout, e.g., extension of taper</w:t>
      </w:r>
    </w:p>
    <w:p w14:paraId="79329494" w14:textId="77777777" w:rsidR="00365251"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14.0 </w:t>
      </w:r>
      <w:r w:rsidR="00365251" w:rsidRPr="00EA620E">
        <w:rPr>
          <w:rFonts w:asciiTheme="minorHAnsi" w:hAnsiTheme="minorHAnsi" w:cstheme="minorHAnsi"/>
          <w:sz w:val="22"/>
          <w:szCs w:val="22"/>
        </w:rPr>
        <w:t>reasons for study discontinuation</w:t>
      </w:r>
    </w:p>
    <w:p w14:paraId="247AD9EB" w14:textId="77777777" w:rsidR="00A51ADD" w:rsidRPr="00EA620E" w:rsidRDefault="00D56F3E" w:rsidP="00EF027C">
      <w:pPr>
        <w:rPr>
          <w:rFonts w:asciiTheme="minorHAnsi" w:hAnsiTheme="minorHAnsi" w:cstheme="minorHAnsi"/>
          <w:i/>
          <w:sz w:val="22"/>
          <w:szCs w:val="22"/>
        </w:rPr>
      </w:pPr>
      <w:r w:rsidRPr="00EA620E">
        <w:rPr>
          <w:rFonts w:asciiTheme="minorHAnsi" w:hAnsiTheme="minorHAnsi" w:cstheme="minorHAnsi"/>
          <w:i/>
          <w:sz w:val="22"/>
          <w:szCs w:val="22"/>
        </w:rPr>
        <w:t>This section should outline all possible reasons for study discontinuation, e.g., score on an assessment</w:t>
      </w:r>
      <w:r w:rsidR="00A51ADD"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medical reason for a participant’s discontinuation from the study. It should also detail procedures that </w:t>
      </w:r>
      <w:r w:rsidR="0024299F" w:rsidRPr="00EA620E">
        <w:rPr>
          <w:rFonts w:asciiTheme="minorHAnsi" w:hAnsiTheme="minorHAnsi" w:cstheme="minorHAnsi"/>
          <w:i/>
          <w:sz w:val="22"/>
          <w:szCs w:val="22"/>
        </w:rPr>
        <w:t xml:space="preserve">should be completed following study discontinuation. </w:t>
      </w:r>
    </w:p>
    <w:p w14:paraId="1806D26F" w14:textId="77777777" w:rsidR="00946975" w:rsidRPr="00EA620E" w:rsidRDefault="00B72C57" w:rsidP="00D6737C">
      <w:pPr>
        <w:pStyle w:val="Heading1"/>
        <w:rPr>
          <w:rFonts w:asciiTheme="minorHAnsi" w:hAnsiTheme="minorHAnsi" w:cstheme="minorHAnsi"/>
          <w:sz w:val="22"/>
          <w:szCs w:val="22"/>
        </w:rPr>
      </w:pPr>
      <w:bookmarkStart w:id="94" w:name="_Toc511183237"/>
      <w:bookmarkStart w:id="95" w:name="_Toc511185852"/>
      <w:bookmarkStart w:id="96" w:name="_Toc511794372"/>
      <w:bookmarkEnd w:id="86"/>
      <w:bookmarkEnd w:id="87"/>
      <w:r w:rsidRPr="00EA620E">
        <w:rPr>
          <w:rFonts w:asciiTheme="minorHAnsi" w:hAnsiTheme="minorHAnsi" w:cstheme="minorHAnsi"/>
          <w:sz w:val="22"/>
          <w:szCs w:val="22"/>
        </w:rPr>
        <w:t xml:space="preserve">15.0 </w:t>
      </w:r>
      <w:r w:rsidR="00946975" w:rsidRPr="00EA620E">
        <w:rPr>
          <w:rFonts w:asciiTheme="minorHAnsi" w:hAnsiTheme="minorHAnsi" w:cstheme="minorHAnsi"/>
          <w:sz w:val="22"/>
          <w:szCs w:val="22"/>
        </w:rPr>
        <w:t>concomitant medicationS</w:t>
      </w:r>
    </w:p>
    <w:p w14:paraId="58C3996E" w14:textId="799B9559" w:rsidR="00946975" w:rsidRPr="00EA620E" w:rsidRDefault="00445D98" w:rsidP="00D6737C">
      <w:pPr>
        <w:rPr>
          <w:rFonts w:asciiTheme="minorHAnsi" w:eastAsia="MS Gothic" w:hAnsiTheme="minorHAnsi" w:cstheme="minorHAnsi"/>
          <w:i/>
          <w:snapToGrid/>
          <w:color w:val="000000"/>
          <w:sz w:val="22"/>
          <w:szCs w:val="22"/>
        </w:rPr>
      </w:pPr>
      <w:r w:rsidRPr="00EA620E">
        <w:rPr>
          <w:rFonts w:asciiTheme="minorHAnsi" w:hAnsiTheme="minorHAnsi" w:cstheme="minorHAnsi"/>
          <w:i/>
          <w:sz w:val="22"/>
          <w:szCs w:val="22"/>
        </w:rPr>
        <w:t xml:space="preserve">Please list all required and/or excluded concomitant medications in this section. </w:t>
      </w:r>
      <w:r w:rsidR="00250204" w:rsidRPr="00EA620E">
        <w:rPr>
          <w:rFonts w:asciiTheme="minorHAnsi" w:hAnsiTheme="minorHAnsi" w:cstheme="minorHAnsi"/>
          <w:i/>
          <w:sz w:val="22"/>
          <w:szCs w:val="22"/>
        </w:rPr>
        <w:t xml:space="preserve">The MOP should provide a rationale for the concomitant medications that are required and restricted in the protocol. </w:t>
      </w:r>
      <w:r w:rsidR="00E93197" w:rsidRPr="00EA620E">
        <w:rPr>
          <w:rFonts w:asciiTheme="minorHAnsi" w:hAnsiTheme="minorHAnsi" w:cstheme="minorHAnsi"/>
          <w:i/>
          <w:sz w:val="22"/>
          <w:szCs w:val="22"/>
        </w:rPr>
        <w:t xml:space="preserve">A </w:t>
      </w:r>
      <w:r w:rsidR="008466F5" w:rsidRPr="00EA620E">
        <w:rPr>
          <w:rFonts w:asciiTheme="minorHAnsi" w:hAnsiTheme="minorHAnsi" w:cstheme="minorHAnsi"/>
          <w:i/>
          <w:sz w:val="22"/>
          <w:szCs w:val="22"/>
        </w:rPr>
        <w:t xml:space="preserve">Subject-specific </w:t>
      </w:r>
      <w:r w:rsidR="00E93197" w:rsidRPr="00EA620E">
        <w:rPr>
          <w:rFonts w:asciiTheme="minorHAnsi" w:hAnsiTheme="minorHAnsi" w:cstheme="minorHAnsi"/>
          <w:i/>
          <w:sz w:val="22"/>
          <w:szCs w:val="22"/>
        </w:rPr>
        <w:t xml:space="preserve">Concomitant Medication Log </w:t>
      </w:r>
      <w:r w:rsidR="000B1286" w:rsidRPr="00EA620E">
        <w:rPr>
          <w:rFonts w:asciiTheme="minorHAnsi" w:hAnsiTheme="minorHAnsi" w:cstheme="minorHAnsi"/>
          <w:i/>
          <w:sz w:val="22"/>
          <w:szCs w:val="22"/>
        </w:rPr>
        <w:t>can be found at</w:t>
      </w:r>
      <w:r w:rsidR="00D11E77" w:rsidRPr="00EA620E">
        <w:rPr>
          <w:rFonts w:asciiTheme="minorHAnsi" w:hAnsiTheme="minorHAnsi" w:cstheme="minorHAnsi"/>
          <w:i/>
          <w:sz w:val="22"/>
          <w:szCs w:val="22"/>
        </w:rPr>
        <w:t xml:space="preserve"> </w:t>
      </w:r>
      <w:r w:rsidR="00704287" w:rsidRPr="00EA620E">
        <w:rPr>
          <w:rFonts w:asciiTheme="minorHAnsi" w:hAnsiTheme="minorHAnsi" w:cstheme="minorHAnsi"/>
          <w:b/>
          <w:i/>
          <w:sz w:val="22"/>
          <w:szCs w:val="22"/>
        </w:rPr>
        <w:t>provide link to this log in Web Toolkit</w:t>
      </w:r>
      <w:r w:rsidR="00E93197" w:rsidRPr="00EA620E">
        <w:rPr>
          <w:rFonts w:asciiTheme="minorHAnsi" w:hAnsiTheme="minorHAnsi" w:cstheme="minorHAnsi"/>
          <w:i/>
          <w:sz w:val="22"/>
          <w:szCs w:val="22"/>
        </w:rPr>
        <w:t xml:space="preserve">. </w:t>
      </w:r>
    </w:p>
    <w:p w14:paraId="62E1F823" w14:textId="77777777" w:rsidR="00C06C6F"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lastRenderedPageBreak/>
        <w:t xml:space="preserve">16.0 </w:t>
      </w:r>
      <w:r w:rsidR="00946975" w:rsidRPr="00EA620E">
        <w:rPr>
          <w:rFonts w:asciiTheme="minorHAnsi" w:hAnsiTheme="minorHAnsi" w:cstheme="minorHAnsi"/>
          <w:sz w:val="22"/>
          <w:szCs w:val="22"/>
        </w:rPr>
        <w:t>SAFETY REPORTING</w:t>
      </w:r>
    </w:p>
    <w:p w14:paraId="11F93521" w14:textId="77777777" w:rsidR="00C06C6F" w:rsidRPr="00EA620E" w:rsidRDefault="00C06C6F"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of the MOP details the definitions of and procedures for reporting AEs.</w:t>
      </w:r>
      <w:r w:rsidR="00B2168B" w:rsidRPr="00EA620E">
        <w:rPr>
          <w:rFonts w:asciiTheme="minorHAnsi" w:hAnsiTheme="minorHAnsi" w:cstheme="minorHAnsi"/>
          <w:i/>
          <w:sz w:val="22"/>
          <w:szCs w:val="22"/>
        </w:rPr>
        <w:t xml:space="preserve"> It should include the following</w:t>
      </w:r>
      <w:r w:rsidRPr="00EA620E">
        <w:rPr>
          <w:rFonts w:asciiTheme="minorHAnsi" w:hAnsiTheme="minorHAnsi" w:cstheme="minorHAnsi"/>
          <w:i/>
          <w:sz w:val="22"/>
          <w:szCs w:val="22"/>
        </w:rPr>
        <w:t>:</w:t>
      </w:r>
    </w:p>
    <w:p w14:paraId="2077E15F" w14:textId="77777777" w:rsidR="00C06C6F" w:rsidRPr="00EA620E" w:rsidRDefault="00C06C6F"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Definitions of AEs, serious AEs, and unanticipated problems</w:t>
      </w:r>
      <w:r w:rsidR="003C21BF" w:rsidRPr="00EA620E">
        <w:rPr>
          <w:rFonts w:asciiTheme="minorHAnsi" w:hAnsiTheme="minorHAnsi" w:cstheme="minorHAnsi"/>
          <w:i/>
          <w:sz w:val="22"/>
        </w:rPr>
        <w:t xml:space="preserve">. The protocol should specify whether the standard OHRP definitions will be </w:t>
      </w:r>
      <w:proofErr w:type="gramStart"/>
      <w:r w:rsidR="003C21BF" w:rsidRPr="00EA620E">
        <w:rPr>
          <w:rFonts w:asciiTheme="minorHAnsi" w:hAnsiTheme="minorHAnsi" w:cstheme="minorHAnsi"/>
          <w:i/>
          <w:sz w:val="22"/>
        </w:rPr>
        <w:t>used, or</w:t>
      </w:r>
      <w:proofErr w:type="gramEnd"/>
      <w:r w:rsidR="003C21BF" w:rsidRPr="00EA620E">
        <w:rPr>
          <w:rFonts w:asciiTheme="minorHAnsi" w:hAnsiTheme="minorHAnsi" w:cstheme="minorHAnsi"/>
          <w:i/>
          <w:sz w:val="22"/>
        </w:rPr>
        <w:t xml:space="preserve"> specify if the study team definition of AEs and SAEs will be tailored to the study (i.e., only certain types of hospitalizations will be reported as SAEs).  All references to adverse events and unanticipated problems in the MOP should be synchronous with the language in the protocol.</w:t>
      </w:r>
    </w:p>
    <w:p w14:paraId="320DBDB3" w14:textId="27D4C667" w:rsidR="00D74C74" w:rsidRPr="00EA620E" w:rsidRDefault="00833F78"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 xml:space="preserve">Delineate whether determinations of </w:t>
      </w:r>
      <w:r w:rsidR="00D74C74" w:rsidRPr="00EA620E">
        <w:rPr>
          <w:rFonts w:asciiTheme="minorHAnsi" w:hAnsiTheme="minorHAnsi" w:cstheme="minorHAnsi"/>
          <w:i/>
          <w:sz w:val="22"/>
        </w:rPr>
        <w:t>Expected</w:t>
      </w:r>
      <w:r w:rsidRPr="00EA620E">
        <w:rPr>
          <w:rFonts w:asciiTheme="minorHAnsi" w:hAnsiTheme="minorHAnsi" w:cstheme="minorHAnsi"/>
          <w:i/>
          <w:sz w:val="22"/>
        </w:rPr>
        <w:t>ness</w:t>
      </w:r>
      <w:r w:rsidR="00D74C74" w:rsidRPr="00EA620E">
        <w:rPr>
          <w:rFonts w:asciiTheme="minorHAnsi" w:hAnsiTheme="minorHAnsi" w:cstheme="minorHAnsi"/>
          <w:i/>
          <w:sz w:val="22"/>
        </w:rPr>
        <w:t xml:space="preserve"> and Relatedness </w:t>
      </w:r>
      <w:r w:rsidRPr="00EA620E">
        <w:rPr>
          <w:rFonts w:asciiTheme="minorHAnsi" w:hAnsiTheme="minorHAnsi" w:cstheme="minorHAnsi"/>
          <w:i/>
          <w:sz w:val="22"/>
        </w:rPr>
        <w:t xml:space="preserve">will be made </w:t>
      </w:r>
      <w:r w:rsidR="00717120" w:rsidRPr="00EA620E">
        <w:rPr>
          <w:rFonts w:asciiTheme="minorHAnsi" w:hAnsiTheme="minorHAnsi" w:cstheme="minorHAnsi"/>
          <w:i/>
          <w:sz w:val="22"/>
        </w:rPr>
        <w:t>regarding</w:t>
      </w:r>
      <w:r w:rsidR="00D74C74" w:rsidRPr="00EA620E">
        <w:rPr>
          <w:rFonts w:asciiTheme="minorHAnsi" w:hAnsiTheme="minorHAnsi" w:cstheme="minorHAnsi"/>
          <w:i/>
          <w:sz w:val="22"/>
        </w:rPr>
        <w:t xml:space="preserve"> the intervention </w:t>
      </w:r>
      <w:r w:rsidRPr="00EA620E">
        <w:rPr>
          <w:rFonts w:asciiTheme="minorHAnsi" w:hAnsiTheme="minorHAnsi" w:cstheme="minorHAnsi"/>
          <w:i/>
          <w:sz w:val="22"/>
        </w:rPr>
        <w:t>specifically and/</w:t>
      </w:r>
      <w:r w:rsidR="00D74C74" w:rsidRPr="00EA620E">
        <w:rPr>
          <w:rFonts w:asciiTheme="minorHAnsi" w:hAnsiTheme="minorHAnsi" w:cstheme="minorHAnsi"/>
          <w:i/>
          <w:sz w:val="22"/>
        </w:rPr>
        <w:t>or study participation</w:t>
      </w:r>
      <w:r w:rsidRPr="00EA620E">
        <w:rPr>
          <w:rFonts w:asciiTheme="minorHAnsi" w:hAnsiTheme="minorHAnsi" w:cstheme="minorHAnsi"/>
          <w:i/>
          <w:sz w:val="22"/>
        </w:rPr>
        <w:t xml:space="preserve"> more broadly</w:t>
      </w:r>
      <w:r w:rsidR="00941CE9" w:rsidRPr="00EA620E">
        <w:rPr>
          <w:rFonts w:asciiTheme="minorHAnsi" w:hAnsiTheme="minorHAnsi" w:cstheme="minorHAnsi"/>
          <w:i/>
          <w:sz w:val="22"/>
        </w:rPr>
        <w:t>.</w:t>
      </w:r>
    </w:p>
    <w:p w14:paraId="54333ABE" w14:textId="77777777" w:rsidR="00C06C6F" w:rsidRPr="00EA620E" w:rsidRDefault="00710183"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Describe r</w:t>
      </w:r>
      <w:r w:rsidR="00C06C6F" w:rsidRPr="00EA620E">
        <w:rPr>
          <w:rFonts w:asciiTheme="minorHAnsi" w:hAnsiTheme="minorHAnsi" w:cstheme="minorHAnsi"/>
          <w:i/>
          <w:sz w:val="22"/>
        </w:rPr>
        <w:t xml:space="preserve">esponsibilities of </w:t>
      </w:r>
      <w:r w:rsidR="003C21BF" w:rsidRPr="00EA620E">
        <w:rPr>
          <w:rFonts w:asciiTheme="minorHAnsi" w:hAnsiTheme="minorHAnsi" w:cstheme="minorHAnsi"/>
          <w:i/>
          <w:sz w:val="22"/>
        </w:rPr>
        <w:t>specified study staff in reviewing and reporting events and problems</w:t>
      </w:r>
    </w:p>
    <w:p w14:paraId="4C616623" w14:textId="77777777" w:rsidR="00C06C6F" w:rsidRPr="00EA620E" w:rsidRDefault="003C21BF"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R</w:t>
      </w:r>
      <w:r w:rsidR="00C06C6F" w:rsidRPr="00EA620E">
        <w:rPr>
          <w:rFonts w:asciiTheme="minorHAnsi" w:hAnsiTheme="minorHAnsi" w:cstheme="minorHAnsi"/>
          <w:i/>
          <w:sz w:val="22"/>
        </w:rPr>
        <w:t>eporting processes</w:t>
      </w:r>
      <w:r w:rsidRPr="00EA620E">
        <w:rPr>
          <w:rFonts w:asciiTheme="minorHAnsi" w:hAnsiTheme="minorHAnsi" w:cstheme="minorHAnsi"/>
          <w:i/>
          <w:sz w:val="22"/>
        </w:rPr>
        <w:t xml:space="preserve">: timeline for </w:t>
      </w:r>
      <w:r w:rsidR="00710183" w:rsidRPr="00EA620E">
        <w:rPr>
          <w:rFonts w:asciiTheme="minorHAnsi" w:hAnsiTheme="minorHAnsi" w:cstheme="minorHAnsi"/>
          <w:i/>
          <w:sz w:val="22"/>
        </w:rPr>
        <w:t xml:space="preserve">all relevant </w:t>
      </w:r>
      <w:r w:rsidRPr="00EA620E">
        <w:rPr>
          <w:rFonts w:asciiTheme="minorHAnsi" w:hAnsiTheme="minorHAnsi" w:cstheme="minorHAnsi"/>
          <w:i/>
          <w:sz w:val="22"/>
        </w:rPr>
        <w:t xml:space="preserve">staff </w:t>
      </w:r>
      <w:r w:rsidR="00710183" w:rsidRPr="00EA620E">
        <w:rPr>
          <w:rFonts w:asciiTheme="minorHAnsi" w:hAnsiTheme="minorHAnsi" w:cstheme="minorHAnsi"/>
          <w:i/>
          <w:sz w:val="22"/>
        </w:rPr>
        <w:t>in</w:t>
      </w:r>
      <w:r w:rsidR="001B794F" w:rsidRPr="00EA620E">
        <w:rPr>
          <w:rFonts w:asciiTheme="minorHAnsi" w:hAnsiTheme="minorHAnsi" w:cstheme="minorHAnsi"/>
          <w:i/>
          <w:sz w:val="22"/>
        </w:rPr>
        <w:t>volved in</w:t>
      </w:r>
      <w:r w:rsidR="00710183" w:rsidRPr="00EA620E">
        <w:rPr>
          <w:rFonts w:asciiTheme="minorHAnsi" w:hAnsiTheme="minorHAnsi" w:cstheme="minorHAnsi"/>
          <w:i/>
          <w:sz w:val="22"/>
        </w:rPr>
        <w:t xml:space="preserve"> </w:t>
      </w:r>
      <w:r w:rsidRPr="00EA620E">
        <w:rPr>
          <w:rFonts w:asciiTheme="minorHAnsi" w:hAnsiTheme="minorHAnsi" w:cstheme="minorHAnsi"/>
          <w:i/>
          <w:sz w:val="22"/>
        </w:rPr>
        <w:t>reporting, reviewing and signing off</w:t>
      </w:r>
      <w:r w:rsidR="001B794F" w:rsidRPr="00EA620E">
        <w:rPr>
          <w:rFonts w:asciiTheme="minorHAnsi" w:hAnsiTheme="minorHAnsi" w:cstheme="minorHAnsi"/>
          <w:i/>
          <w:sz w:val="22"/>
        </w:rPr>
        <w:t xml:space="preserve"> on reports</w:t>
      </w:r>
      <w:r w:rsidRPr="00EA620E">
        <w:rPr>
          <w:rFonts w:asciiTheme="minorHAnsi" w:hAnsiTheme="minorHAnsi" w:cstheme="minorHAnsi"/>
          <w:i/>
          <w:sz w:val="22"/>
        </w:rPr>
        <w:t xml:space="preserve">, </w:t>
      </w:r>
      <w:r w:rsidR="001B794F" w:rsidRPr="00EA620E">
        <w:rPr>
          <w:rFonts w:asciiTheme="minorHAnsi" w:hAnsiTheme="minorHAnsi" w:cstheme="minorHAnsi"/>
          <w:i/>
          <w:sz w:val="22"/>
        </w:rPr>
        <w:t xml:space="preserve">and </w:t>
      </w:r>
      <w:r w:rsidRPr="00EA620E">
        <w:rPr>
          <w:rFonts w:asciiTheme="minorHAnsi" w:hAnsiTheme="minorHAnsi" w:cstheme="minorHAnsi"/>
          <w:i/>
          <w:sz w:val="22"/>
        </w:rPr>
        <w:t>delineate recipients of reports</w:t>
      </w:r>
    </w:p>
    <w:p w14:paraId="4F9821C2" w14:textId="77777777" w:rsidR="001B794F" w:rsidRPr="00EA620E" w:rsidRDefault="001B794F"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Include reporting timelines and expectations for all review and oversight bodies</w:t>
      </w:r>
      <w:r w:rsidR="004126EC" w:rsidRPr="00EA620E">
        <w:rPr>
          <w:rFonts w:asciiTheme="minorHAnsi" w:hAnsiTheme="minorHAnsi" w:cstheme="minorHAnsi"/>
          <w:i/>
          <w:sz w:val="22"/>
        </w:rPr>
        <w:t xml:space="preserve"> e.g. IRB and NIMH DSMB</w:t>
      </w:r>
      <w:r w:rsidRPr="00EA620E">
        <w:rPr>
          <w:rFonts w:asciiTheme="minorHAnsi" w:hAnsiTheme="minorHAnsi" w:cstheme="minorHAnsi"/>
          <w:i/>
          <w:sz w:val="22"/>
        </w:rPr>
        <w:t>.</w:t>
      </w:r>
    </w:p>
    <w:p w14:paraId="1A53EF8A" w14:textId="528C9AEB" w:rsidR="00E93197" w:rsidRPr="00EA620E" w:rsidRDefault="00E93197" w:rsidP="00E93197">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should delineate the AEs as related to the study, serious AEs, and safety reporting procedures.</w:t>
      </w:r>
      <w:r w:rsidRPr="00EA620E">
        <w:rPr>
          <w:rFonts w:asciiTheme="minorHAnsi" w:hAnsiTheme="minorHAnsi" w:cstheme="minorHAnsi"/>
          <w:i/>
          <w:snapToGrid w:val="0"/>
          <w:color w:val="auto"/>
          <w:sz w:val="22"/>
          <w:szCs w:val="22"/>
        </w:rPr>
        <w:t xml:space="preserve"> </w:t>
      </w:r>
      <w:r w:rsidR="003C21BF" w:rsidRPr="00EA620E">
        <w:rPr>
          <w:rFonts w:asciiTheme="minorHAnsi" w:hAnsiTheme="minorHAnsi" w:cstheme="minorHAnsi"/>
          <w:i/>
          <w:sz w:val="22"/>
          <w:szCs w:val="22"/>
        </w:rPr>
        <w:t>Describe if participants will</w:t>
      </w:r>
      <w:r w:rsidRPr="00EA620E">
        <w:rPr>
          <w:rFonts w:asciiTheme="minorHAnsi" w:hAnsiTheme="minorHAnsi" w:cstheme="minorHAnsi"/>
          <w:i/>
          <w:sz w:val="22"/>
          <w:szCs w:val="22"/>
        </w:rPr>
        <w:t xml:space="preserve"> be asked about the presence/absence of AEs at every study visit, including those conducted via telephone or electronically.</w:t>
      </w:r>
      <w:r w:rsidRPr="00EA620E">
        <w:rPr>
          <w:rFonts w:asciiTheme="minorHAnsi" w:hAnsiTheme="minorHAnsi" w:cstheme="minorHAnsi"/>
          <w:i/>
          <w:snapToGrid w:val="0"/>
          <w:color w:val="auto"/>
          <w:sz w:val="22"/>
          <w:szCs w:val="22"/>
        </w:rPr>
        <w:t xml:space="preserve"> The protocol and MOP</w:t>
      </w:r>
      <w:r w:rsidRPr="00EA620E">
        <w:rPr>
          <w:rFonts w:asciiTheme="minorHAnsi" w:hAnsiTheme="minorHAnsi" w:cstheme="minorHAnsi"/>
          <w:i/>
          <w:sz w:val="22"/>
          <w:szCs w:val="22"/>
        </w:rPr>
        <w:t xml:space="preserve"> should specify the timeframe for collecting AEs (i.e., starting at consent or baseline visit; ending at last study visit; </w:t>
      </w:r>
      <w:r w:rsidR="00063770" w:rsidRPr="00EA620E">
        <w:rPr>
          <w:rFonts w:asciiTheme="minorHAnsi" w:hAnsiTheme="minorHAnsi" w:cstheme="minorHAnsi"/>
          <w:i/>
          <w:sz w:val="22"/>
          <w:szCs w:val="22"/>
        </w:rPr>
        <w:t>ending 30 days after the last study visit</w:t>
      </w:r>
      <w:r w:rsidRPr="00EA620E">
        <w:rPr>
          <w:rFonts w:asciiTheme="minorHAnsi" w:hAnsiTheme="minorHAnsi" w:cstheme="minorHAnsi"/>
          <w:i/>
          <w:sz w:val="22"/>
          <w:szCs w:val="22"/>
        </w:rPr>
        <w:t>)</w:t>
      </w:r>
      <w:r w:rsidR="00063770" w:rsidRPr="00EA620E">
        <w:rPr>
          <w:rFonts w:asciiTheme="minorHAnsi" w:hAnsiTheme="minorHAnsi" w:cstheme="minorHAnsi"/>
          <w:i/>
          <w:sz w:val="22"/>
          <w:szCs w:val="22"/>
        </w:rPr>
        <w:t>. The protocol and MOP should also include the AE severity grading scale (</w:t>
      </w:r>
      <w:hyperlink r:id="rId20" w:history="1">
        <w:r w:rsidR="00063770" w:rsidRPr="00EA620E">
          <w:rPr>
            <w:rStyle w:val="Hyperlink"/>
            <w:rFonts w:asciiTheme="minorHAnsi" w:hAnsiTheme="minorHAnsi" w:cstheme="minorHAnsi"/>
            <w:i/>
            <w:sz w:val="22"/>
            <w:szCs w:val="22"/>
          </w:rPr>
          <w:t>evs.nci.nih.gov/ftp1/CTCAE/CTCAE_4.03_2010-06-14_QuickReference_8.5x11.pdf</w:t>
        </w:r>
      </w:hyperlink>
      <w:r w:rsidR="00AB46EA" w:rsidRPr="00EA620E">
        <w:rPr>
          <w:rFonts w:asciiTheme="minorHAnsi" w:hAnsiTheme="minorHAnsi" w:cstheme="minorHAnsi"/>
          <w:i/>
          <w:sz w:val="22"/>
          <w:szCs w:val="22"/>
        </w:rPr>
        <w:t xml:space="preserve"> </w:t>
      </w:r>
      <w:r w:rsidR="00063770" w:rsidRPr="00EA620E">
        <w:rPr>
          <w:rFonts w:asciiTheme="minorHAnsi" w:hAnsiTheme="minorHAnsi" w:cstheme="minorHAnsi"/>
          <w:i/>
          <w:sz w:val="22"/>
          <w:szCs w:val="22"/>
        </w:rPr>
        <w:t>)</w:t>
      </w:r>
      <w:r w:rsidR="00250204" w:rsidRPr="00EA620E">
        <w:rPr>
          <w:rFonts w:asciiTheme="minorHAnsi" w:hAnsiTheme="minorHAnsi" w:cstheme="minorHAnsi"/>
          <w:i/>
          <w:sz w:val="22"/>
          <w:szCs w:val="22"/>
        </w:rPr>
        <w:t>,</w:t>
      </w:r>
      <w:r w:rsidR="00063770" w:rsidRPr="00EA620E">
        <w:rPr>
          <w:rFonts w:asciiTheme="minorHAnsi" w:hAnsiTheme="minorHAnsi" w:cstheme="minorHAnsi"/>
          <w:i/>
          <w:sz w:val="22"/>
          <w:szCs w:val="22"/>
        </w:rPr>
        <w:t xml:space="preserve"> as well as rules for classifying AEs that are characteristic of the study population (i.e., does nausea in pregnant women constitute an AE) to help ensure study staff are classifying AEs consistently.</w:t>
      </w:r>
      <w:r w:rsidRPr="00EA620E">
        <w:rPr>
          <w:rFonts w:asciiTheme="minorHAnsi" w:hAnsiTheme="minorHAnsi" w:cstheme="minorHAnsi"/>
          <w:i/>
          <w:sz w:val="22"/>
          <w:szCs w:val="22"/>
        </w:rPr>
        <w:t xml:space="preserve"> Please utilize the guidance on </w:t>
      </w:r>
      <w:r w:rsidR="007323A9" w:rsidRPr="00EA620E">
        <w:rPr>
          <w:rFonts w:asciiTheme="minorHAnsi" w:hAnsiTheme="minorHAnsi" w:cstheme="minorHAnsi"/>
          <w:i/>
          <w:sz w:val="22"/>
          <w:szCs w:val="22"/>
        </w:rPr>
        <w:t xml:space="preserve">NIMH </w:t>
      </w:r>
      <w:r w:rsidRPr="00EA620E">
        <w:rPr>
          <w:rFonts w:asciiTheme="minorHAnsi" w:hAnsiTheme="minorHAnsi" w:cstheme="minorHAnsi"/>
          <w:i/>
          <w:sz w:val="22"/>
          <w:szCs w:val="22"/>
        </w:rPr>
        <w:t xml:space="preserve">safety reporting by visiting: </w:t>
      </w:r>
      <w:hyperlink r:id="rId21" w:history="1">
        <w:r w:rsidR="00250204" w:rsidRPr="00EA620E">
          <w:rPr>
            <w:rStyle w:val="Hyperlink"/>
            <w:rFonts w:asciiTheme="minorHAnsi" w:hAnsiTheme="minorHAnsi" w:cstheme="minorHAnsi"/>
            <w:i/>
            <w:sz w:val="22"/>
            <w:szCs w:val="22"/>
          </w:rPr>
          <w:t>https://www.nimh.nih.gov/funding/clinical-research/nimh-reportable-events-policy.shtml</w:t>
        </w:r>
      </w:hyperlink>
      <w:r w:rsidR="00250204" w:rsidRPr="00EA620E">
        <w:rPr>
          <w:rFonts w:asciiTheme="minorHAnsi" w:hAnsiTheme="minorHAnsi" w:cstheme="minorHAnsi"/>
          <w:i/>
          <w:sz w:val="22"/>
          <w:szCs w:val="22"/>
        </w:rPr>
        <w:t xml:space="preserve"> .</w:t>
      </w:r>
    </w:p>
    <w:p w14:paraId="77200D66" w14:textId="0908318E" w:rsidR="008D560D" w:rsidRPr="00EA620E" w:rsidRDefault="008D560D" w:rsidP="00E93197">
      <w:pPr>
        <w:pStyle w:val="Default"/>
        <w:spacing w:before="120" w:after="120"/>
        <w:rPr>
          <w:rFonts w:asciiTheme="minorHAnsi" w:hAnsiTheme="minorHAnsi" w:cstheme="minorHAnsi"/>
          <w:i/>
          <w:sz w:val="22"/>
          <w:szCs w:val="22"/>
        </w:rPr>
      </w:pPr>
      <w:r w:rsidRPr="00EA620E">
        <w:rPr>
          <w:rFonts w:asciiTheme="minorHAnsi" w:hAnsiTheme="minorHAnsi" w:cstheme="minorHAnsi"/>
          <w:sz w:val="22"/>
          <w:szCs w:val="22"/>
        </w:rPr>
        <w:t>Reporting Requirements:</w:t>
      </w:r>
    </w:p>
    <w:tbl>
      <w:tblPr>
        <w:tblStyle w:val="GridTable6Colorful"/>
        <w:tblW w:w="10364" w:type="dxa"/>
        <w:tblLook w:val="0620" w:firstRow="1" w:lastRow="0" w:firstColumn="0" w:lastColumn="0" w:noHBand="1" w:noVBand="1"/>
      </w:tblPr>
      <w:tblGrid>
        <w:gridCol w:w="2869"/>
        <w:gridCol w:w="5483"/>
        <w:gridCol w:w="2012"/>
      </w:tblGrid>
      <w:tr w:rsidR="009F0D1C" w:rsidRPr="00EA620E" w14:paraId="1665EE0E" w14:textId="77777777" w:rsidTr="00EA620E">
        <w:trPr>
          <w:cnfStyle w:val="100000000000" w:firstRow="1" w:lastRow="0" w:firstColumn="0" w:lastColumn="0" w:oddVBand="0" w:evenVBand="0" w:oddHBand="0" w:evenHBand="0" w:firstRowFirstColumn="0" w:firstRowLastColumn="0" w:lastRowFirstColumn="0" w:lastRowLastColumn="0"/>
          <w:trHeight w:val="228"/>
          <w:tblHeader/>
        </w:trPr>
        <w:tc>
          <w:tcPr>
            <w:tcW w:w="2869" w:type="dxa"/>
          </w:tcPr>
          <w:p w14:paraId="13991304" w14:textId="77777777" w:rsidR="009F0D1C" w:rsidRPr="00EA620E" w:rsidRDefault="009F0D1C" w:rsidP="009F0D1C">
            <w:pPr>
              <w:widowControl/>
              <w:spacing w:before="0" w:after="0"/>
              <w:jc w:val="center"/>
              <w:textAlignment w:val="top"/>
              <w:rPr>
                <w:rFonts w:asciiTheme="minorHAnsi" w:eastAsia="MS PGothic" w:hAnsiTheme="minorHAnsi" w:cstheme="minorHAnsi"/>
                <w:bCs w:val="0"/>
                <w:snapToGrid/>
                <w:color w:val="000000"/>
                <w:kern w:val="24"/>
                <w:sz w:val="22"/>
                <w:szCs w:val="22"/>
              </w:rPr>
            </w:pPr>
            <w:r w:rsidRPr="00EA620E">
              <w:rPr>
                <w:rFonts w:asciiTheme="minorHAnsi" w:eastAsia="MS PGothic" w:hAnsiTheme="minorHAnsi" w:cstheme="minorHAnsi"/>
                <w:bCs w:val="0"/>
                <w:snapToGrid/>
                <w:color w:val="000000"/>
                <w:kern w:val="24"/>
                <w:sz w:val="22"/>
                <w:szCs w:val="22"/>
              </w:rPr>
              <w:t>Reportable Event</w:t>
            </w:r>
          </w:p>
        </w:tc>
        <w:tc>
          <w:tcPr>
            <w:tcW w:w="5483" w:type="dxa"/>
          </w:tcPr>
          <w:p w14:paraId="727B3473" w14:textId="77777777" w:rsidR="009F0D1C" w:rsidRPr="00EA620E" w:rsidRDefault="009F0D1C" w:rsidP="009F0D1C">
            <w:pPr>
              <w:widowControl/>
              <w:spacing w:before="0" w:after="0"/>
              <w:jc w:val="center"/>
              <w:textAlignment w:val="top"/>
              <w:rPr>
                <w:rFonts w:asciiTheme="minorHAnsi" w:eastAsia="MS PGothic" w:hAnsiTheme="minorHAnsi" w:cstheme="minorHAnsi"/>
                <w:bCs w:val="0"/>
                <w:snapToGrid/>
                <w:color w:val="000000"/>
                <w:kern w:val="24"/>
                <w:sz w:val="22"/>
                <w:szCs w:val="22"/>
              </w:rPr>
            </w:pPr>
            <w:r w:rsidRPr="00EA620E">
              <w:rPr>
                <w:rFonts w:asciiTheme="minorHAnsi" w:eastAsia="MS PGothic" w:hAnsiTheme="minorHAnsi" w:cstheme="minorHAnsi"/>
                <w:bCs w:val="0"/>
                <w:snapToGrid/>
                <w:color w:val="000000"/>
                <w:kern w:val="24"/>
                <w:sz w:val="22"/>
                <w:szCs w:val="22"/>
              </w:rPr>
              <w:t>When is Event Reported to the NIMH</w:t>
            </w:r>
          </w:p>
        </w:tc>
        <w:tc>
          <w:tcPr>
            <w:tcW w:w="2012" w:type="dxa"/>
          </w:tcPr>
          <w:p w14:paraId="7B982239" w14:textId="77777777" w:rsidR="009F0D1C" w:rsidRPr="00EA620E" w:rsidRDefault="009F0D1C" w:rsidP="009F0D1C">
            <w:pPr>
              <w:widowControl/>
              <w:spacing w:before="0" w:after="0"/>
              <w:jc w:val="center"/>
              <w:textAlignment w:val="top"/>
              <w:rPr>
                <w:rFonts w:asciiTheme="minorHAnsi" w:eastAsia="MS PGothic" w:hAnsiTheme="minorHAnsi" w:cstheme="minorHAnsi"/>
                <w:bCs w:val="0"/>
                <w:snapToGrid/>
                <w:color w:val="000000"/>
                <w:kern w:val="24"/>
                <w:sz w:val="22"/>
                <w:szCs w:val="22"/>
              </w:rPr>
            </w:pPr>
            <w:r w:rsidRPr="00EA620E">
              <w:rPr>
                <w:rFonts w:asciiTheme="minorHAnsi" w:eastAsia="MS PGothic" w:hAnsiTheme="minorHAnsi" w:cstheme="minorHAnsi"/>
                <w:bCs w:val="0"/>
                <w:snapToGrid/>
                <w:color w:val="000000"/>
                <w:kern w:val="24"/>
                <w:sz w:val="22"/>
                <w:szCs w:val="22"/>
              </w:rPr>
              <w:t>Reported By</w:t>
            </w:r>
          </w:p>
        </w:tc>
      </w:tr>
      <w:tr w:rsidR="009F0D1C" w:rsidRPr="00EA620E" w14:paraId="7E30E323" w14:textId="77777777" w:rsidTr="008D560D">
        <w:trPr>
          <w:trHeight w:val="924"/>
        </w:trPr>
        <w:tc>
          <w:tcPr>
            <w:tcW w:w="2869" w:type="dxa"/>
            <w:hideMark/>
          </w:tcPr>
          <w:p w14:paraId="5F6A409D"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IRB/ISM/DSMB/OHRP/FDA Suspensions or Terminations</w:t>
            </w:r>
          </w:p>
        </w:tc>
        <w:tc>
          <w:tcPr>
            <w:tcW w:w="5483" w:type="dxa"/>
            <w:hideMark/>
          </w:tcPr>
          <w:p w14:paraId="0A3DA35A"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Any suspension or termination of approval must include a statement of the reason(s) for the action and must be reported promptly to the NIMH PO within </w:t>
            </w:r>
            <w:r w:rsidRPr="00EA620E">
              <w:rPr>
                <w:rFonts w:asciiTheme="minorHAnsi" w:eastAsia="MS PGothic" w:hAnsiTheme="minorHAnsi" w:cstheme="minorHAnsi"/>
                <w:bCs/>
                <w:snapToGrid/>
                <w:kern w:val="24"/>
                <w:sz w:val="22"/>
                <w:szCs w:val="22"/>
              </w:rPr>
              <w:t>3 business days of receipt.</w:t>
            </w:r>
          </w:p>
        </w:tc>
        <w:tc>
          <w:tcPr>
            <w:tcW w:w="2012" w:type="dxa"/>
            <w:hideMark/>
          </w:tcPr>
          <w:p w14:paraId="79B05EC7"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Regulatory or Monitoring Entity and Investigator</w:t>
            </w:r>
          </w:p>
        </w:tc>
      </w:tr>
      <w:tr w:rsidR="009F0D1C" w:rsidRPr="00EA620E" w14:paraId="25798D84" w14:textId="77777777" w:rsidTr="008D560D">
        <w:trPr>
          <w:trHeight w:val="640"/>
        </w:trPr>
        <w:tc>
          <w:tcPr>
            <w:tcW w:w="2869" w:type="dxa"/>
            <w:hideMark/>
          </w:tcPr>
          <w:p w14:paraId="3486B6D1"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Deaths related to study participation</w:t>
            </w:r>
          </w:p>
        </w:tc>
        <w:tc>
          <w:tcPr>
            <w:tcW w:w="5483" w:type="dxa"/>
            <w:hideMark/>
          </w:tcPr>
          <w:p w14:paraId="2F204891"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Deaths must be reported immediately (no later than within </w:t>
            </w:r>
            <w:r w:rsidRPr="00EA620E">
              <w:rPr>
                <w:rFonts w:asciiTheme="minorHAnsi" w:eastAsia="MS PGothic" w:hAnsiTheme="minorHAnsi" w:cstheme="minorHAnsi"/>
                <w:bCs/>
                <w:snapToGrid/>
                <w:kern w:val="24"/>
                <w:sz w:val="22"/>
                <w:szCs w:val="22"/>
              </w:rPr>
              <w:t>5 business days)</w:t>
            </w:r>
            <w:r w:rsidRPr="00EA620E">
              <w:rPr>
                <w:rFonts w:asciiTheme="minorHAnsi" w:eastAsia="MS PGothic" w:hAnsiTheme="minorHAnsi" w:cstheme="minorHAnsi"/>
                <w:snapToGrid/>
                <w:kern w:val="24"/>
                <w:sz w:val="22"/>
                <w:szCs w:val="22"/>
              </w:rPr>
              <w:t> </w:t>
            </w:r>
            <w:r w:rsidRPr="00EA620E">
              <w:rPr>
                <w:rFonts w:asciiTheme="minorHAnsi" w:eastAsia="MS PGothic" w:hAnsiTheme="minorHAnsi" w:cstheme="minorHAnsi"/>
                <w:snapToGrid/>
                <w:color w:val="000000"/>
                <w:kern w:val="24"/>
                <w:sz w:val="22"/>
                <w:szCs w:val="22"/>
              </w:rPr>
              <w:t>of the principal investigator first learning of the death.</w:t>
            </w:r>
          </w:p>
        </w:tc>
        <w:tc>
          <w:tcPr>
            <w:tcW w:w="2012" w:type="dxa"/>
            <w:hideMark/>
          </w:tcPr>
          <w:p w14:paraId="048CB7F3"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537179EA" w14:textId="77777777" w:rsidTr="008D560D">
        <w:trPr>
          <w:trHeight w:val="550"/>
        </w:trPr>
        <w:tc>
          <w:tcPr>
            <w:tcW w:w="2869" w:type="dxa"/>
            <w:hideMark/>
          </w:tcPr>
          <w:p w14:paraId="4336C92F"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Unexpected </w:t>
            </w:r>
            <w:hyperlink r:id="rId22" w:history="1">
              <w:r w:rsidRPr="00EA620E">
                <w:rPr>
                  <w:rFonts w:asciiTheme="minorHAnsi" w:eastAsia="MS PGothic" w:hAnsiTheme="minorHAnsi" w:cstheme="minorHAnsi"/>
                  <w:snapToGrid/>
                  <w:color w:val="000000"/>
                  <w:kern w:val="24"/>
                  <w:sz w:val="22"/>
                  <w:szCs w:val="22"/>
                </w:rPr>
                <w:t> </w:t>
              </w:r>
            </w:hyperlink>
            <w:r w:rsidRPr="00EA620E">
              <w:rPr>
                <w:rFonts w:asciiTheme="minorHAnsi" w:eastAsia="MS PGothic" w:hAnsiTheme="minorHAnsi" w:cstheme="minorHAnsi"/>
                <w:snapToGrid/>
                <w:kern w:val="24"/>
                <w:sz w:val="22"/>
                <w:szCs w:val="22"/>
              </w:rPr>
              <w:t xml:space="preserve">Serious Adverse Events </w:t>
            </w:r>
            <w:r w:rsidRPr="00EA620E">
              <w:rPr>
                <w:rFonts w:asciiTheme="minorHAnsi" w:eastAsia="MS PGothic" w:hAnsiTheme="minorHAnsi" w:cstheme="minorHAnsi"/>
                <w:snapToGrid/>
                <w:color w:val="000000"/>
                <w:kern w:val="24"/>
                <w:sz w:val="22"/>
                <w:szCs w:val="22"/>
              </w:rPr>
              <w:t>related to study participation</w:t>
            </w:r>
          </w:p>
        </w:tc>
        <w:tc>
          <w:tcPr>
            <w:tcW w:w="5483" w:type="dxa"/>
            <w:hideMark/>
          </w:tcPr>
          <w:p w14:paraId="27D0EDD0"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Reported to the NIMH PO within </w:t>
            </w:r>
            <w:r w:rsidRPr="00EA620E">
              <w:rPr>
                <w:rFonts w:asciiTheme="minorHAnsi" w:eastAsia="MS PGothic" w:hAnsiTheme="minorHAnsi" w:cstheme="minorHAnsi"/>
                <w:bCs/>
                <w:snapToGrid/>
                <w:kern w:val="24"/>
                <w:sz w:val="22"/>
                <w:szCs w:val="22"/>
              </w:rPr>
              <w:t>10 business days</w:t>
            </w:r>
            <w:r w:rsidRPr="00EA620E">
              <w:rPr>
                <w:rFonts w:asciiTheme="minorHAnsi" w:eastAsia="MS PGothic" w:hAnsiTheme="minorHAnsi" w:cstheme="minorHAnsi"/>
                <w:snapToGrid/>
                <w:kern w:val="24"/>
                <w:sz w:val="22"/>
                <w:szCs w:val="22"/>
              </w:rPr>
              <w:t> </w:t>
            </w:r>
            <w:r w:rsidRPr="00EA620E">
              <w:rPr>
                <w:rFonts w:asciiTheme="minorHAnsi" w:eastAsia="MS PGothic" w:hAnsiTheme="minorHAnsi" w:cstheme="minorHAnsi"/>
                <w:snapToGrid/>
                <w:color w:val="000000"/>
                <w:kern w:val="24"/>
                <w:sz w:val="22"/>
                <w:szCs w:val="22"/>
              </w:rPr>
              <w:t>of the study team becoming aware of the SAE.</w:t>
            </w:r>
          </w:p>
        </w:tc>
        <w:tc>
          <w:tcPr>
            <w:tcW w:w="2012" w:type="dxa"/>
            <w:hideMark/>
          </w:tcPr>
          <w:p w14:paraId="154000F5"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4C110821" w14:textId="77777777" w:rsidTr="008D560D">
        <w:trPr>
          <w:trHeight w:val="550"/>
        </w:trPr>
        <w:tc>
          <w:tcPr>
            <w:tcW w:w="2869" w:type="dxa"/>
            <w:hideMark/>
          </w:tcPr>
          <w:p w14:paraId="435EE7B7"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kern w:val="24"/>
                <w:sz w:val="22"/>
                <w:szCs w:val="22"/>
              </w:rPr>
              <w:lastRenderedPageBreak/>
              <w:t>Unanticipated Problems</w:t>
            </w:r>
            <w:r w:rsidRPr="00EA620E">
              <w:rPr>
                <w:rFonts w:asciiTheme="minorHAnsi" w:eastAsia="MS PGothic" w:hAnsiTheme="minorHAnsi" w:cstheme="minorHAnsi"/>
                <w:snapToGrid/>
                <w:kern w:val="24"/>
                <w:sz w:val="22"/>
                <w:szCs w:val="22"/>
                <w:u w:val="single"/>
              </w:rPr>
              <w:t xml:space="preserve"> </w:t>
            </w:r>
            <w:r w:rsidRPr="00EA620E">
              <w:rPr>
                <w:rFonts w:asciiTheme="minorHAnsi" w:eastAsia="MS PGothic" w:hAnsiTheme="minorHAnsi" w:cstheme="minorHAnsi"/>
                <w:snapToGrid/>
                <w:color w:val="000000"/>
                <w:kern w:val="24"/>
                <w:sz w:val="22"/>
                <w:szCs w:val="22"/>
              </w:rPr>
              <w:t>Involving Risks to Subjects or Others </w:t>
            </w:r>
          </w:p>
        </w:tc>
        <w:tc>
          <w:tcPr>
            <w:tcW w:w="5483" w:type="dxa"/>
            <w:hideMark/>
          </w:tcPr>
          <w:p w14:paraId="2AEC2BED"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Reported to the NIMH PO within </w:t>
            </w:r>
            <w:r w:rsidRPr="00EA620E">
              <w:rPr>
                <w:rFonts w:asciiTheme="minorHAnsi" w:eastAsia="MS PGothic" w:hAnsiTheme="minorHAnsi" w:cstheme="minorHAnsi"/>
                <w:bCs/>
                <w:snapToGrid/>
                <w:kern w:val="24"/>
                <w:sz w:val="22"/>
                <w:szCs w:val="22"/>
              </w:rPr>
              <w:t>10 business days</w:t>
            </w:r>
            <w:r w:rsidRPr="00EA620E">
              <w:rPr>
                <w:rFonts w:asciiTheme="minorHAnsi" w:eastAsia="MS PGothic" w:hAnsiTheme="minorHAnsi" w:cstheme="minorHAnsi"/>
                <w:snapToGrid/>
                <w:kern w:val="24"/>
                <w:sz w:val="22"/>
                <w:szCs w:val="22"/>
              </w:rPr>
              <w:t> </w:t>
            </w:r>
            <w:r w:rsidRPr="00EA620E">
              <w:rPr>
                <w:rFonts w:asciiTheme="minorHAnsi" w:eastAsia="MS PGothic" w:hAnsiTheme="minorHAnsi" w:cstheme="minorHAnsi"/>
                <w:snapToGrid/>
                <w:color w:val="000000"/>
                <w:kern w:val="24"/>
                <w:sz w:val="22"/>
                <w:szCs w:val="22"/>
              </w:rPr>
              <w:t>of the investigator learning of the event.</w:t>
            </w:r>
          </w:p>
        </w:tc>
        <w:tc>
          <w:tcPr>
            <w:tcW w:w="2012" w:type="dxa"/>
            <w:hideMark/>
          </w:tcPr>
          <w:p w14:paraId="415DF1C6"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1EBA6E23" w14:textId="77777777" w:rsidTr="008D560D">
        <w:trPr>
          <w:trHeight w:val="476"/>
        </w:trPr>
        <w:tc>
          <w:tcPr>
            <w:tcW w:w="2869" w:type="dxa"/>
            <w:hideMark/>
          </w:tcPr>
          <w:p w14:paraId="4471B39A"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Serious or Continuing Noncompliance </w:t>
            </w:r>
          </w:p>
        </w:tc>
        <w:tc>
          <w:tcPr>
            <w:tcW w:w="5483" w:type="dxa"/>
            <w:hideMark/>
          </w:tcPr>
          <w:p w14:paraId="5903FE13"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Reported to the NIMH PO within </w:t>
            </w:r>
            <w:r w:rsidRPr="00EA620E">
              <w:rPr>
                <w:rFonts w:asciiTheme="minorHAnsi" w:eastAsia="MS PGothic" w:hAnsiTheme="minorHAnsi" w:cstheme="minorHAnsi"/>
                <w:bCs/>
                <w:snapToGrid/>
                <w:kern w:val="24"/>
                <w:sz w:val="22"/>
                <w:szCs w:val="22"/>
              </w:rPr>
              <w:t>10 business days</w:t>
            </w:r>
            <w:r w:rsidRPr="00EA620E">
              <w:rPr>
                <w:rFonts w:asciiTheme="minorHAnsi" w:eastAsia="MS PGothic" w:hAnsiTheme="minorHAnsi" w:cstheme="minorHAnsi"/>
                <w:b/>
                <w:bCs/>
                <w:snapToGrid/>
                <w:kern w:val="24"/>
                <w:sz w:val="22"/>
                <w:szCs w:val="22"/>
              </w:rPr>
              <w:t> </w:t>
            </w:r>
            <w:r w:rsidRPr="00EA620E">
              <w:rPr>
                <w:rFonts w:asciiTheme="minorHAnsi" w:eastAsia="MS PGothic" w:hAnsiTheme="minorHAnsi" w:cstheme="minorHAnsi"/>
                <w:snapToGrid/>
                <w:color w:val="000000"/>
                <w:kern w:val="24"/>
                <w:sz w:val="22"/>
                <w:szCs w:val="22"/>
              </w:rPr>
              <w:t>of IRB determination</w:t>
            </w:r>
          </w:p>
        </w:tc>
        <w:tc>
          <w:tcPr>
            <w:tcW w:w="2012" w:type="dxa"/>
            <w:hideMark/>
          </w:tcPr>
          <w:p w14:paraId="093704A9"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Institution</w:t>
            </w:r>
          </w:p>
        </w:tc>
      </w:tr>
      <w:tr w:rsidR="009F0D1C" w:rsidRPr="00EA620E" w14:paraId="0A9632FA" w14:textId="77777777" w:rsidTr="008D560D">
        <w:trPr>
          <w:trHeight w:val="617"/>
        </w:trPr>
        <w:tc>
          <w:tcPr>
            <w:tcW w:w="2869" w:type="dxa"/>
            <w:hideMark/>
          </w:tcPr>
          <w:p w14:paraId="711FE4AB"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kern w:val="24"/>
                <w:sz w:val="22"/>
                <w:szCs w:val="22"/>
              </w:rPr>
              <w:t>Adverse Event </w:t>
            </w:r>
          </w:p>
        </w:tc>
        <w:tc>
          <w:tcPr>
            <w:tcW w:w="5483" w:type="dxa"/>
            <w:hideMark/>
          </w:tcPr>
          <w:p w14:paraId="6F94578C"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For all AEs and SAEs that are deemed expected and/or unrelated to the study, a summary should be submitted to the NIMH PO with the </w:t>
            </w:r>
            <w:r w:rsidRPr="00EA620E">
              <w:rPr>
                <w:rFonts w:asciiTheme="minorHAnsi" w:eastAsia="MS PGothic" w:hAnsiTheme="minorHAnsi" w:cstheme="minorHAnsi"/>
                <w:bCs/>
                <w:snapToGrid/>
                <w:kern w:val="24"/>
                <w:sz w:val="22"/>
                <w:szCs w:val="22"/>
              </w:rPr>
              <w:t>annual progress report</w:t>
            </w:r>
            <w:r w:rsidRPr="00EA620E">
              <w:rPr>
                <w:rFonts w:asciiTheme="minorHAnsi" w:eastAsia="MS PGothic" w:hAnsiTheme="minorHAnsi" w:cstheme="minorHAnsi"/>
                <w:snapToGrid/>
                <w:kern w:val="24"/>
                <w:sz w:val="22"/>
                <w:szCs w:val="22"/>
              </w:rPr>
              <w:t>.</w:t>
            </w:r>
          </w:p>
        </w:tc>
        <w:tc>
          <w:tcPr>
            <w:tcW w:w="2012" w:type="dxa"/>
            <w:hideMark/>
          </w:tcPr>
          <w:p w14:paraId="28EF9790"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r w:rsidR="009F0D1C" w:rsidRPr="00EA620E" w14:paraId="72DBB350" w14:textId="77777777" w:rsidTr="008D560D">
        <w:trPr>
          <w:trHeight w:val="326"/>
        </w:trPr>
        <w:tc>
          <w:tcPr>
            <w:tcW w:w="2869" w:type="dxa"/>
            <w:hideMark/>
          </w:tcPr>
          <w:p w14:paraId="3F2E551F"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Protocol Violations</w:t>
            </w:r>
          </w:p>
        </w:tc>
        <w:tc>
          <w:tcPr>
            <w:tcW w:w="5483" w:type="dxa"/>
            <w:hideMark/>
          </w:tcPr>
          <w:p w14:paraId="6F8457DB" w14:textId="77777777" w:rsidR="009F0D1C" w:rsidRPr="00EA620E" w:rsidRDefault="009F0D1C" w:rsidP="009F0D1C">
            <w:pPr>
              <w:widowControl/>
              <w:spacing w:before="0" w:after="0"/>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With the </w:t>
            </w:r>
            <w:r w:rsidRPr="00EA620E">
              <w:rPr>
                <w:rFonts w:asciiTheme="minorHAnsi" w:eastAsia="MS PGothic" w:hAnsiTheme="minorHAnsi" w:cstheme="minorHAnsi"/>
                <w:bCs/>
                <w:snapToGrid/>
                <w:kern w:val="24"/>
                <w:sz w:val="22"/>
                <w:szCs w:val="22"/>
              </w:rPr>
              <w:t>annual progress report</w:t>
            </w:r>
            <w:r w:rsidRPr="00EA620E">
              <w:rPr>
                <w:rFonts w:asciiTheme="minorHAnsi" w:eastAsia="MS PGothic" w:hAnsiTheme="minorHAnsi" w:cstheme="minorHAnsi"/>
                <w:snapToGrid/>
                <w:kern w:val="24"/>
                <w:sz w:val="22"/>
                <w:szCs w:val="22"/>
              </w:rPr>
              <w:t>.</w:t>
            </w:r>
          </w:p>
        </w:tc>
        <w:tc>
          <w:tcPr>
            <w:tcW w:w="2012" w:type="dxa"/>
            <w:hideMark/>
          </w:tcPr>
          <w:p w14:paraId="432B6558" w14:textId="77777777" w:rsidR="009F0D1C" w:rsidRPr="00EA620E" w:rsidRDefault="009F0D1C" w:rsidP="009F0D1C">
            <w:pPr>
              <w:widowControl/>
              <w:spacing w:before="0" w:after="0"/>
              <w:jc w:val="center"/>
              <w:textAlignment w:val="top"/>
              <w:rPr>
                <w:rFonts w:asciiTheme="minorHAnsi" w:hAnsiTheme="minorHAnsi" w:cstheme="minorHAnsi"/>
                <w:snapToGrid/>
                <w:sz w:val="22"/>
                <w:szCs w:val="22"/>
              </w:rPr>
            </w:pPr>
            <w:r w:rsidRPr="00EA620E">
              <w:rPr>
                <w:rFonts w:asciiTheme="minorHAnsi" w:eastAsia="MS PGothic" w:hAnsiTheme="minorHAnsi" w:cstheme="minorHAnsi"/>
                <w:snapToGrid/>
                <w:color w:val="000000"/>
                <w:kern w:val="24"/>
                <w:sz w:val="22"/>
                <w:szCs w:val="22"/>
              </w:rPr>
              <w:t>Investigator</w:t>
            </w:r>
          </w:p>
        </w:tc>
      </w:tr>
    </w:tbl>
    <w:p w14:paraId="717AF5CD" w14:textId="77777777" w:rsidR="00063770" w:rsidRPr="00EA620E" w:rsidRDefault="00063770" w:rsidP="00D6737C">
      <w:pPr>
        <w:pStyle w:val="Bulletlisting"/>
        <w:numPr>
          <w:ilvl w:val="0"/>
          <w:numId w:val="0"/>
        </w:numPr>
        <w:ind w:left="720" w:hanging="360"/>
        <w:rPr>
          <w:rFonts w:asciiTheme="minorHAnsi" w:hAnsiTheme="minorHAnsi" w:cstheme="minorHAnsi"/>
          <w:sz w:val="22"/>
        </w:rPr>
      </w:pPr>
    </w:p>
    <w:p w14:paraId="1534AF7D" w14:textId="77777777" w:rsidR="00946975" w:rsidRPr="00EA620E" w:rsidRDefault="00B72C57" w:rsidP="0023089C">
      <w:pPr>
        <w:pStyle w:val="Heading1"/>
        <w:spacing w:before="0" w:after="0"/>
        <w:rPr>
          <w:rFonts w:asciiTheme="minorHAnsi" w:hAnsiTheme="minorHAnsi" w:cstheme="minorHAnsi"/>
          <w:sz w:val="22"/>
          <w:szCs w:val="22"/>
        </w:rPr>
      </w:pPr>
      <w:r w:rsidRPr="00EA620E">
        <w:rPr>
          <w:rFonts w:asciiTheme="minorHAnsi" w:hAnsiTheme="minorHAnsi" w:cstheme="minorHAnsi"/>
          <w:sz w:val="22"/>
          <w:szCs w:val="22"/>
        </w:rPr>
        <w:t xml:space="preserve">17.0 </w:t>
      </w:r>
      <w:r w:rsidR="00946975" w:rsidRPr="00EA620E">
        <w:rPr>
          <w:rFonts w:asciiTheme="minorHAnsi" w:hAnsiTheme="minorHAnsi" w:cstheme="minorHAnsi"/>
          <w:sz w:val="22"/>
          <w:szCs w:val="22"/>
        </w:rPr>
        <w:t>DATA AND SAFETY MONITORING RESPONSIBILITIES</w:t>
      </w:r>
    </w:p>
    <w:p w14:paraId="213D052F" w14:textId="77777777" w:rsidR="00C511BE" w:rsidRPr="00EA620E" w:rsidRDefault="00C511BE"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The roles and responsibilities of the entities monitoring participant safety and study quality are described in this section. </w:t>
      </w:r>
      <w:r w:rsidR="00710183" w:rsidRPr="00EA620E">
        <w:rPr>
          <w:rFonts w:asciiTheme="minorHAnsi" w:hAnsiTheme="minorHAnsi" w:cstheme="minorHAnsi"/>
          <w:i/>
          <w:sz w:val="22"/>
          <w:szCs w:val="22"/>
        </w:rPr>
        <w:t xml:space="preserve"> This section should include responsibilities of study staff, such as the PI, medical monitors, and CRAs, as well as independent entities, such as independent safety officer, external DSMB, IRBs, and the FDA.</w:t>
      </w:r>
    </w:p>
    <w:p w14:paraId="3CFCAD72" w14:textId="77777777" w:rsidR="006F35F0"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18.0 </w:t>
      </w:r>
      <w:r w:rsidR="008140D6" w:rsidRPr="00EA620E">
        <w:rPr>
          <w:rFonts w:asciiTheme="minorHAnsi" w:hAnsiTheme="minorHAnsi" w:cstheme="minorHAnsi"/>
          <w:sz w:val="22"/>
          <w:szCs w:val="22"/>
        </w:rPr>
        <w:t>STUDY MONITORING</w:t>
      </w:r>
    </w:p>
    <w:p w14:paraId="4496D24B" w14:textId="77777777" w:rsidR="00D76357" w:rsidRPr="00EA620E" w:rsidRDefault="00710183" w:rsidP="00D6737C">
      <w:pPr>
        <w:pStyle w:val="Default"/>
        <w:spacing w:before="120" w:after="120"/>
        <w:rPr>
          <w:rFonts w:asciiTheme="minorHAnsi" w:hAnsiTheme="minorHAnsi" w:cstheme="minorHAnsi"/>
          <w:sz w:val="22"/>
          <w:szCs w:val="22"/>
        </w:rPr>
      </w:pPr>
      <w:r w:rsidRPr="00EA620E">
        <w:rPr>
          <w:rFonts w:asciiTheme="minorHAnsi" w:hAnsiTheme="minorHAnsi" w:cstheme="minorHAnsi"/>
          <w:i/>
          <w:sz w:val="22"/>
          <w:szCs w:val="22"/>
        </w:rPr>
        <w:t>T</w:t>
      </w:r>
      <w:r w:rsidR="009F0C3D" w:rsidRPr="00EA620E">
        <w:rPr>
          <w:rFonts w:asciiTheme="minorHAnsi" w:hAnsiTheme="minorHAnsi" w:cstheme="minorHAnsi"/>
          <w:i/>
          <w:sz w:val="22"/>
          <w:szCs w:val="22"/>
        </w:rPr>
        <w:t>his section should describe</w:t>
      </w:r>
      <w:r w:rsidRPr="00EA620E">
        <w:rPr>
          <w:rFonts w:asciiTheme="minorHAnsi" w:hAnsiTheme="minorHAnsi" w:cstheme="minorHAnsi"/>
          <w:i/>
          <w:sz w:val="22"/>
          <w:szCs w:val="22"/>
        </w:rPr>
        <w:t xml:space="preserve"> site and coordinating center QI/QC </w:t>
      </w:r>
      <w:r w:rsidR="00470B80" w:rsidRPr="00EA620E">
        <w:rPr>
          <w:rFonts w:asciiTheme="minorHAnsi" w:hAnsiTheme="minorHAnsi" w:cstheme="minorHAnsi"/>
          <w:i/>
          <w:sz w:val="22"/>
          <w:szCs w:val="22"/>
        </w:rPr>
        <w:t xml:space="preserve">and GCP </w:t>
      </w:r>
      <w:r w:rsidRPr="00EA620E">
        <w:rPr>
          <w:rFonts w:asciiTheme="minorHAnsi" w:hAnsiTheme="minorHAnsi" w:cstheme="minorHAnsi"/>
          <w:i/>
          <w:sz w:val="22"/>
          <w:szCs w:val="22"/>
        </w:rPr>
        <w:t xml:space="preserve">monitoring </w:t>
      </w:r>
      <w:r w:rsidR="009F0C3D" w:rsidRPr="00EA620E">
        <w:rPr>
          <w:rFonts w:asciiTheme="minorHAnsi" w:hAnsiTheme="minorHAnsi" w:cstheme="minorHAnsi"/>
          <w:i/>
          <w:sz w:val="22"/>
          <w:szCs w:val="22"/>
        </w:rPr>
        <w:t xml:space="preserve">that </w:t>
      </w:r>
      <w:r w:rsidRPr="00EA620E">
        <w:rPr>
          <w:rFonts w:asciiTheme="minorHAnsi" w:hAnsiTheme="minorHAnsi" w:cstheme="minorHAnsi"/>
          <w:i/>
          <w:sz w:val="22"/>
          <w:szCs w:val="22"/>
        </w:rPr>
        <w:t xml:space="preserve">will take place, </w:t>
      </w:r>
      <w:r w:rsidR="009F0C3D" w:rsidRPr="00EA620E">
        <w:rPr>
          <w:rFonts w:asciiTheme="minorHAnsi" w:hAnsiTheme="minorHAnsi" w:cstheme="minorHAnsi"/>
          <w:i/>
          <w:sz w:val="22"/>
          <w:szCs w:val="22"/>
        </w:rPr>
        <w:t xml:space="preserve">what will be reviewed at visits, </w:t>
      </w:r>
      <w:r w:rsidRPr="00EA620E">
        <w:rPr>
          <w:rFonts w:asciiTheme="minorHAnsi" w:hAnsiTheme="minorHAnsi" w:cstheme="minorHAnsi"/>
          <w:i/>
          <w:sz w:val="22"/>
          <w:szCs w:val="22"/>
        </w:rPr>
        <w:t>who will be conducting the monitoring, the timeframe for visits, the timeframe for distributing monitoring reports, and who will receive the reports.</w:t>
      </w:r>
      <w:r w:rsidRPr="00EA620E">
        <w:rPr>
          <w:rFonts w:asciiTheme="minorHAnsi" w:hAnsiTheme="minorHAnsi" w:cstheme="minorHAnsi"/>
          <w:sz w:val="22"/>
          <w:szCs w:val="22"/>
        </w:rPr>
        <w:t xml:space="preserve"> </w:t>
      </w:r>
      <w:r w:rsidR="009F0C3D" w:rsidRPr="00EA620E">
        <w:rPr>
          <w:rFonts w:asciiTheme="minorHAnsi" w:hAnsiTheme="minorHAnsi" w:cstheme="minorHAnsi"/>
          <w:i/>
          <w:sz w:val="22"/>
          <w:szCs w:val="22"/>
        </w:rPr>
        <w:t>Describe the</w:t>
      </w:r>
      <w:r w:rsidR="00D76357" w:rsidRPr="00EA620E">
        <w:rPr>
          <w:rFonts w:asciiTheme="minorHAnsi" w:hAnsiTheme="minorHAnsi" w:cstheme="minorHAnsi"/>
          <w:i/>
          <w:sz w:val="22"/>
          <w:szCs w:val="22"/>
        </w:rPr>
        <w:t xml:space="preserve"> purpose of monitoring visits</w:t>
      </w:r>
      <w:r w:rsidR="009F0C3D" w:rsidRPr="00EA620E">
        <w:rPr>
          <w:rFonts w:asciiTheme="minorHAnsi" w:hAnsiTheme="minorHAnsi" w:cstheme="minorHAnsi"/>
          <w:i/>
          <w:sz w:val="22"/>
          <w:szCs w:val="22"/>
        </w:rPr>
        <w:t>, such as</w:t>
      </w:r>
      <w:r w:rsidR="00D76357" w:rsidRPr="00EA620E">
        <w:rPr>
          <w:rFonts w:asciiTheme="minorHAnsi" w:hAnsiTheme="minorHAnsi" w:cstheme="minorHAnsi"/>
          <w:i/>
          <w:sz w:val="22"/>
          <w:szCs w:val="22"/>
        </w:rPr>
        <w:t>:</w:t>
      </w:r>
    </w:p>
    <w:p w14:paraId="690E65F4" w14:textId="3664B1A6" w:rsidR="00D76357"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t>
      </w:r>
      <w:r w:rsidR="00D76357" w:rsidRPr="00EA620E">
        <w:rPr>
          <w:rFonts w:asciiTheme="minorHAnsi" w:hAnsiTheme="minorHAnsi" w:cstheme="minorHAnsi"/>
          <w:sz w:val="22"/>
        </w:rPr>
        <w:t>Ensure the rights and safety of participants</w:t>
      </w:r>
    </w:p>
    <w:p w14:paraId="686A3241"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Confirm that the study is conducted in accordance with GCP guidelines</w:t>
      </w:r>
    </w:p>
    <w:p w14:paraId="4D16E80A"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Ensure maintenance of required documents</w:t>
      </w:r>
      <w:r w:rsidR="004D027E" w:rsidRPr="00EA620E">
        <w:rPr>
          <w:rFonts w:asciiTheme="minorHAnsi" w:hAnsiTheme="minorHAnsi" w:cstheme="minorHAnsi"/>
          <w:sz w:val="22"/>
        </w:rPr>
        <w:t xml:space="preserve"> and regulatory compliance</w:t>
      </w:r>
    </w:p>
    <w:p w14:paraId="02D0AE37"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Verify adherence to the protocol</w:t>
      </w:r>
    </w:p>
    <w:p w14:paraId="1AB81AA5" w14:textId="77777777" w:rsidR="00D76357"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Monitor the quality of data collected</w:t>
      </w:r>
    </w:p>
    <w:p w14:paraId="23E2FB4B" w14:textId="4FFFEC52" w:rsidR="006F35F0" w:rsidRPr="00EA620E" w:rsidRDefault="00D7635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Ensure accurate reporting and documentation of all AEs and unanticipated problems.</w:t>
      </w:r>
      <w:r w:rsidR="00D11E77" w:rsidRPr="00EA620E">
        <w:rPr>
          <w:rFonts w:asciiTheme="minorHAnsi" w:hAnsiTheme="minorHAnsi" w:cstheme="minorHAnsi"/>
          <w:sz w:val="22"/>
        </w:rPr>
        <w:t>]</w:t>
      </w:r>
    </w:p>
    <w:p w14:paraId="55CF4470" w14:textId="10018DD6" w:rsidR="001B794F" w:rsidRPr="00EA620E" w:rsidRDefault="00A171A0" w:rsidP="00EF027C">
      <w:pPr>
        <w:rPr>
          <w:rFonts w:asciiTheme="minorHAnsi" w:hAnsiTheme="minorHAnsi" w:cstheme="minorHAnsi"/>
          <w:i/>
          <w:sz w:val="22"/>
          <w:szCs w:val="22"/>
        </w:rPr>
      </w:pPr>
      <w:r w:rsidRPr="00EA620E">
        <w:rPr>
          <w:rFonts w:asciiTheme="minorHAnsi" w:hAnsiTheme="minorHAnsi" w:cstheme="minorHAnsi"/>
          <w:i/>
          <w:sz w:val="22"/>
          <w:szCs w:val="22"/>
        </w:rPr>
        <w:t xml:space="preserve">See </w:t>
      </w:r>
      <w:r w:rsidR="008A76B6" w:rsidRPr="00EA620E">
        <w:rPr>
          <w:rFonts w:asciiTheme="minorHAnsi" w:hAnsiTheme="minorHAnsi" w:cstheme="minorHAnsi"/>
          <w:b/>
          <w:i/>
          <w:sz w:val="22"/>
          <w:szCs w:val="22"/>
        </w:rPr>
        <w:t>provide link to Clinical Monitoring Plan template in the Web Toolbox</w:t>
      </w:r>
      <w:r w:rsidR="008A76B6"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for a template monitoring plan</w:t>
      </w:r>
      <w:r w:rsidR="00D76357" w:rsidRPr="00EA620E">
        <w:rPr>
          <w:rFonts w:asciiTheme="minorHAnsi" w:hAnsiTheme="minorHAnsi" w:cstheme="minorHAnsi"/>
          <w:i/>
          <w:sz w:val="22"/>
          <w:szCs w:val="22"/>
        </w:rPr>
        <w:t xml:space="preserve">. </w:t>
      </w:r>
      <w:r w:rsidRPr="00EA620E">
        <w:rPr>
          <w:rFonts w:asciiTheme="minorHAnsi" w:hAnsiTheme="minorHAnsi" w:cstheme="minorHAnsi"/>
          <w:i/>
          <w:sz w:val="22"/>
          <w:szCs w:val="22"/>
        </w:rPr>
        <w:t xml:space="preserve">If there will be a separate monitoring plan document in place, the </w:t>
      </w:r>
      <w:r w:rsidR="00941CE9" w:rsidRPr="00EA620E">
        <w:rPr>
          <w:rFonts w:asciiTheme="minorHAnsi" w:hAnsiTheme="minorHAnsi" w:cstheme="minorHAnsi"/>
          <w:i/>
          <w:sz w:val="22"/>
          <w:szCs w:val="22"/>
        </w:rPr>
        <w:t>MOP</w:t>
      </w:r>
      <w:r w:rsidRPr="00EA620E">
        <w:rPr>
          <w:rFonts w:asciiTheme="minorHAnsi" w:hAnsiTheme="minorHAnsi" w:cstheme="minorHAnsi"/>
          <w:i/>
          <w:sz w:val="22"/>
          <w:szCs w:val="22"/>
        </w:rPr>
        <w:t xml:space="preserve"> can refer to the plan and not duplicate information that</w:t>
      </w:r>
      <w:r w:rsidR="00941CE9" w:rsidRPr="00EA620E">
        <w:rPr>
          <w:rFonts w:asciiTheme="minorHAnsi" w:hAnsiTheme="minorHAnsi" w:cstheme="minorHAnsi"/>
          <w:i/>
          <w:sz w:val="22"/>
          <w:szCs w:val="22"/>
        </w:rPr>
        <w:t xml:space="preserve"> it</w:t>
      </w:r>
      <w:r w:rsidRPr="00EA620E">
        <w:rPr>
          <w:rFonts w:asciiTheme="minorHAnsi" w:hAnsiTheme="minorHAnsi" w:cstheme="minorHAnsi"/>
          <w:i/>
          <w:sz w:val="22"/>
          <w:szCs w:val="22"/>
        </w:rPr>
        <w:t xml:space="preserve"> is in the monitoring plan.</w:t>
      </w:r>
      <w:r w:rsidR="00470B80" w:rsidRPr="00EA620E">
        <w:rPr>
          <w:rFonts w:asciiTheme="minorHAnsi" w:hAnsiTheme="minorHAnsi" w:cstheme="minorHAnsi"/>
          <w:i/>
          <w:sz w:val="22"/>
          <w:szCs w:val="22"/>
        </w:rPr>
        <w:t xml:space="preserve"> </w:t>
      </w:r>
    </w:p>
    <w:p w14:paraId="0B814E83" w14:textId="77777777" w:rsidR="008505C4" w:rsidRPr="00EA620E" w:rsidRDefault="006F35F0"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also </w:t>
      </w:r>
      <w:r w:rsidR="00A171A0" w:rsidRPr="00EA620E">
        <w:rPr>
          <w:rFonts w:asciiTheme="minorHAnsi" w:hAnsiTheme="minorHAnsi" w:cstheme="minorHAnsi"/>
          <w:i/>
          <w:sz w:val="22"/>
          <w:szCs w:val="22"/>
        </w:rPr>
        <w:t>include</w:t>
      </w:r>
      <w:r w:rsidRPr="00EA620E">
        <w:rPr>
          <w:rFonts w:asciiTheme="minorHAnsi" w:hAnsiTheme="minorHAnsi" w:cstheme="minorHAnsi"/>
          <w:i/>
          <w:sz w:val="22"/>
          <w:szCs w:val="22"/>
        </w:rPr>
        <w:t xml:space="preserve"> any training and certification procedures related to QI/QC and GCP. </w:t>
      </w:r>
    </w:p>
    <w:p w14:paraId="7AADB88D" w14:textId="77777777" w:rsidR="00946975"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19.0 </w:t>
      </w:r>
      <w:r w:rsidR="009F0C3D" w:rsidRPr="00EA620E">
        <w:rPr>
          <w:rFonts w:asciiTheme="minorHAnsi" w:hAnsiTheme="minorHAnsi" w:cstheme="minorHAnsi"/>
          <w:sz w:val="22"/>
          <w:szCs w:val="22"/>
        </w:rPr>
        <w:t>Protocol</w:t>
      </w:r>
      <w:r w:rsidR="00946975" w:rsidRPr="00EA620E">
        <w:rPr>
          <w:rFonts w:asciiTheme="minorHAnsi" w:hAnsiTheme="minorHAnsi" w:cstheme="minorHAnsi"/>
          <w:sz w:val="22"/>
          <w:szCs w:val="22"/>
        </w:rPr>
        <w:t xml:space="preserve"> Compliance</w:t>
      </w:r>
    </w:p>
    <w:p w14:paraId="758DE591" w14:textId="62F54B36" w:rsidR="002B591E" w:rsidRPr="00EA620E" w:rsidRDefault="00802474"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should describe what constitutes protocol deviations and violation</w:t>
      </w:r>
      <w:r w:rsidR="007C07BE" w:rsidRPr="00EA620E">
        <w:rPr>
          <w:rFonts w:asciiTheme="minorHAnsi" w:hAnsiTheme="minorHAnsi" w:cstheme="minorHAnsi"/>
          <w:i/>
          <w:sz w:val="22"/>
          <w:szCs w:val="22"/>
        </w:rPr>
        <w:t>s</w:t>
      </w:r>
      <w:r w:rsidRPr="00EA620E">
        <w:rPr>
          <w:rFonts w:asciiTheme="minorHAnsi" w:hAnsiTheme="minorHAnsi" w:cstheme="minorHAnsi"/>
          <w:i/>
          <w:sz w:val="22"/>
          <w:szCs w:val="22"/>
        </w:rPr>
        <w:t xml:space="preserve"> and the process for reporting such deviations/violations to appropriate parties, including the investigator, the Coordinating Center, </w:t>
      </w:r>
      <w:r w:rsidR="002B591E" w:rsidRPr="00EA620E">
        <w:rPr>
          <w:rFonts w:asciiTheme="minorHAnsi" w:hAnsiTheme="minorHAnsi" w:cstheme="minorHAnsi"/>
          <w:i/>
          <w:sz w:val="22"/>
          <w:szCs w:val="22"/>
        </w:rPr>
        <w:t>NIMH, and the DSMB.</w:t>
      </w:r>
      <w:r w:rsidRPr="00EA620E">
        <w:rPr>
          <w:rFonts w:asciiTheme="minorHAnsi" w:hAnsiTheme="minorHAnsi" w:cstheme="minorHAnsi"/>
          <w:i/>
          <w:sz w:val="22"/>
          <w:szCs w:val="22"/>
        </w:rPr>
        <w:t xml:space="preserve"> The Coordinating Center (for the study) and the study coordinator (for the </w:t>
      </w:r>
      <w:r w:rsidRPr="00EA620E">
        <w:rPr>
          <w:rFonts w:asciiTheme="minorHAnsi" w:hAnsiTheme="minorHAnsi" w:cstheme="minorHAnsi"/>
          <w:i/>
          <w:sz w:val="22"/>
          <w:szCs w:val="22"/>
        </w:rPr>
        <w:lastRenderedPageBreak/>
        <w:t>site) should maintain a log of all protocol deviations</w:t>
      </w:r>
      <w:r w:rsidR="002B591E" w:rsidRPr="00EA620E">
        <w:rPr>
          <w:rFonts w:asciiTheme="minorHAnsi" w:hAnsiTheme="minorHAnsi" w:cstheme="minorHAnsi"/>
          <w:i/>
          <w:sz w:val="22"/>
          <w:szCs w:val="22"/>
        </w:rPr>
        <w:t>/violations</w:t>
      </w:r>
      <w:r w:rsidRPr="00EA620E">
        <w:rPr>
          <w:rFonts w:asciiTheme="minorHAnsi" w:hAnsiTheme="minorHAnsi" w:cstheme="minorHAnsi"/>
          <w:i/>
          <w:sz w:val="22"/>
          <w:szCs w:val="22"/>
        </w:rPr>
        <w:t xml:space="preserve"> and should repor</w:t>
      </w:r>
      <w:r w:rsidR="002B591E" w:rsidRPr="00EA620E">
        <w:rPr>
          <w:rFonts w:asciiTheme="minorHAnsi" w:hAnsiTheme="minorHAnsi" w:cstheme="minorHAnsi"/>
          <w:i/>
          <w:sz w:val="22"/>
          <w:szCs w:val="22"/>
        </w:rPr>
        <w:t>t them routinely to the DSMB</w:t>
      </w:r>
      <w:r w:rsidRPr="00EA620E">
        <w:rPr>
          <w:rFonts w:asciiTheme="minorHAnsi" w:hAnsiTheme="minorHAnsi" w:cstheme="minorHAnsi"/>
          <w:i/>
          <w:sz w:val="22"/>
          <w:szCs w:val="22"/>
        </w:rPr>
        <w:t>.</w:t>
      </w:r>
      <w:r w:rsidR="002B591E" w:rsidRPr="00EA620E">
        <w:rPr>
          <w:rFonts w:asciiTheme="minorHAnsi" w:hAnsiTheme="minorHAnsi" w:cstheme="minorHAnsi"/>
          <w:i/>
          <w:sz w:val="22"/>
          <w:szCs w:val="22"/>
        </w:rPr>
        <w:t xml:space="preserve"> Please utilize the guidance on safety reporting by visiting: </w:t>
      </w:r>
      <w:hyperlink r:id="rId23" w:history="1">
        <w:r w:rsidR="00B10E55" w:rsidRPr="00EA620E">
          <w:rPr>
            <w:rStyle w:val="Hyperlink"/>
            <w:rFonts w:asciiTheme="minorHAnsi" w:hAnsiTheme="minorHAnsi" w:cstheme="minorHAnsi"/>
            <w:i/>
            <w:sz w:val="22"/>
            <w:szCs w:val="22"/>
          </w:rPr>
          <w:t>https://www.nimh.nih.gov/funding/clinical-research/nimh-reportable-events-policy.shtml</w:t>
        </w:r>
      </w:hyperlink>
      <w:r w:rsidR="00B10E55" w:rsidRPr="00EA620E">
        <w:rPr>
          <w:rFonts w:asciiTheme="minorHAnsi" w:hAnsiTheme="minorHAnsi" w:cstheme="minorHAnsi"/>
          <w:i/>
          <w:sz w:val="22"/>
          <w:szCs w:val="22"/>
        </w:rPr>
        <w:t xml:space="preserve"> </w:t>
      </w:r>
      <w:r w:rsidR="002B591E"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A sample log </w:t>
      </w:r>
      <w:r w:rsidR="00432105" w:rsidRPr="00EA620E">
        <w:rPr>
          <w:rFonts w:asciiTheme="minorHAnsi" w:hAnsiTheme="minorHAnsi" w:cstheme="minorHAnsi"/>
          <w:i/>
          <w:sz w:val="22"/>
          <w:szCs w:val="22"/>
        </w:rPr>
        <w:t xml:space="preserve">can be found at </w:t>
      </w:r>
      <w:r w:rsidR="00432105" w:rsidRPr="00EA620E">
        <w:rPr>
          <w:rFonts w:asciiTheme="minorHAnsi" w:hAnsiTheme="minorHAnsi" w:cstheme="minorHAnsi"/>
          <w:b/>
          <w:i/>
          <w:sz w:val="22"/>
          <w:szCs w:val="22"/>
        </w:rPr>
        <w:t>provide link to Subject and Study-Wide Protocol Violations/Deviations Log template in the Web Toolbox</w:t>
      </w:r>
      <w:r w:rsidRPr="00EA620E">
        <w:rPr>
          <w:rFonts w:asciiTheme="minorHAnsi" w:hAnsiTheme="minorHAnsi" w:cstheme="minorHAnsi"/>
          <w:i/>
          <w:sz w:val="22"/>
          <w:szCs w:val="22"/>
        </w:rPr>
        <w:t>.</w:t>
      </w:r>
    </w:p>
    <w:p w14:paraId="5FACDEB0" w14:textId="493EA591" w:rsidR="00802474" w:rsidRPr="00EA620E" w:rsidRDefault="00802474"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Protocol deviations</w:t>
      </w:r>
      <w:r w:rsidR="002B591E" w:rsidRPr="00EA620E">
        <w:rPr>
          <w:rFonts w:asciiTheme="minorHAnsi" w:hAnsiTheme="minorHAnsi" w:cstheme="minorHAnsi"/>
          <w:i/>
          <w:sz w:val="22"/>
          <w:szCs w:val="22"/>
        </w:rPr>
        <w:t>/violations</w:t>
      </w:r>
      <w:r w:rsidRPr="00EA620E">
        <w:rPr>
          <w:rFonts w:asciiTheme="minorHAnsi" w:hAnsiTheme="minorHAnsi" w:cstheme="minorHAnsi"/>
          <w:i/>
          <w:sz w:val="22"/>
          <w:szCs w:val="22"/>
        </w:rPr>
        <w:t xml:space="preserve"> </w:t>
      </w:r>
      <w:r w:rsidR="00347B02" w:rsidRPr="00EA620E">
        <w:rPr>
          <w:rFonts w:asciiTheme="minorHAnsi" w:hAnsiTheme="minorHAnsi" w:cstheme="minorHAnsi"/>
          <w:i/>
          <w:sz w:val="22"/>
          <w:szCs w:val="22"/>
        </w:rPr>
        <w:t>include noncompliance with the research protocol that may or may not increase risk or decrease benefit to the subject and/or affect the integrity of the data.</w:t>
      </w:r>
      <w:r w:rsidR="00347B02" w:rsidRPr="00EA620E">
        <w:rPr>
          <w:rFonts w:asciiTheme="minorHAnsi" w:hAnsiTheme="minorHAnsi" w:cstheme="minorHAnsi"/>
          <w:sz w:val="22"/>
          <w:szCs w:val="22"/>
        </w:rPr>
        <w:t xml:space="preserve"> </w:t>
      </w:r>
      <w:r w:rsidR="00347B02" w:rsidRPr="00EA620E">
        <w:rPr>
          <w:rFonts w:asciiTheme="minorHAnsi" w:hAnsiTheme="minorHAnsi" w:cstheme="minorHAnsi"/>
          <w:i/>
          <w:sz w:val="22"/>
          <w:szCs w:val="22"/>
        </w:rPr>
        <w:t xml:space="preserve">Examples </w:t>
      </w:r>
      <w:r w:rsidRPr="00EA620E">
        <w:rPr>
          <w:rFonts w:asciiTheme="minorHAnsi" w:hAnsiTheme="minorHAnsi" w:cstheme="minorHAnsi"/>
          <w:i/>
          <w:sz w:val="22"/>
          <w:szCs w:val="22"/>
        </w:rPr>
        <w:t>include, but are not limited to the following:</w:t>
      </w:r>
    </w:p>
    <w:p w14:paraId="05E7FF40" w14:textId="31713691" w:rsidR="00347B02"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t>
      </w:r>
      <w:r w:rsidR="00802474" w:rsidRPr="00EA620E">
        <w:rPr>
          <w:rFonts w:asciiTheme="minorHAnsi" w:hAnsiTheme="minorHAnsi" w:cstheme="minorHAnsi"/>
          <w:sz w:val="22"/>
        </w:rPr>
        <w:t>Randomization of an ineligible participant</w:t>
      </w:r>
    </w:p>
    <w:p w14:paraId="3037F0A6" w14:textId="77777777" w:rsidR="00347B02" w:rsidRPr="00EA620E" w:rsidRDefault="00347B02"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Subject’s refusal to complete scheduled research activities</w:t>
      </w:r>
    </w:p>
    <w:p w14:paraId="6D17E532" w14:textId="77777777"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Failure to obtain Informed Consent</w:t>
      </w:r>
    </w:p>
    <w:p w14:paraId="48C0A7A6" w14:textId="77777777"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Enrollment of a participant into another study</w:t>
      </w:r>
    </w:p>
    <w:p w14:paraId="21EC6825" w14:textId="77777777"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Failure to keep IRB approval up to date</w:t>
      </w:r>
    </w:p>
    <w:p w14:paraId="056408F2" w14:textId="77777777" w:rsidR="00347B02"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Wrong treatment administered to participant</w:t>
      </w:r>
    </w:p>
    <w:p w14:paraId="69B7D38D" w14:textId="77777777" w:rsidR="00347B02" w:rsidRPr="00EA620E" w:rsidRDefault="00347B02"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Loss of laptop computer that contained PII</w:t>
      </w:r>
    </w:p>
    <w:p w14:paraId="4C3BA56F" w14:textId="02436512" w:rsidR="00802474" w:rsidRPr="00EA620E" w:rsidRDefault="00802474"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Outcome measurement not performed</w:t>
      </w:r>
      <w:r w:rsidR="00D11E77" w:rsidRPr="00EA620E">
        <w:rPr>
          <w:rFonts w:asciiTheme="minorHAnsi" w:hAnsiTheme="minorHAnsi" w:cstheme="minorHAnsi"/>
          <w:sz w:val="22"/>
        </w:rPr>
        <w:t>]</w:t>
      </w:r>
    </w:p>
    <w:p w14:paraId="27466BAB" w14:textId="77777777" w:rsidR="00946975"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20.0 </w:t>
      </w:r>
      <w:r w:rsidR="00946975" w:rsidRPr="00EA620E">
        <w:rPr>
          <w:rFonts w:asciiTheme="minorHAnsi" w:hAnsiTheme="minorHAnsi" w:cstheme="minorHAnsi"/>
          <w:sz w:val="22"/>
          <w:szCs w:val="22"/>
        </w:rPr>
        <w:t>Data Collection and Study Forms</w:t>
      </w:r>
    </w:p>
    <w:p w14:paraId="539D3884" w14:textId="77777777" w:rsidR="00B778D4" w:rsidRPr="00EA620E" w:rsidRDefault="00F50980"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describes the study’s data collection and data management procedures and should include copies of all forms in the attachment section. </w:t>
      </w:r>
    </w:p>
    <w:p w14:paraId="518DFF09" w14:textId="77777777" w:rsidR="00F50980" w:rsidRPr="00EA620E" w:rsidRDefault="00F50980" w:rsidP="00D6737C">
      <w:pPr>
        <w:contextualSpacing/>
        <w:rPr>
          <w:rFonts w:asciiTheme="minorHAnsi" w:hAnsiTheme="minorHAnsi" w:cstheme="minorHAnsi"/>
          <w:sz w:val="22"/>
          <w:szCs w:val="22"/>
        </w:rPr>
      </w:pPr>
    </w:p>
    <w:p w14:paraId="4F7DE95D" w14:textId="77777777" w:rsidR="005E0118" w:rsidRPr="00EA620E" w:rsidRDefault="005E0118" w:rsidP="00EF027C">
      <w:pPr>
        <w:pStyle w:val="Heading2"/>
        <w:rPr>
          <w:rFonts w:asciiTheme="minorHAnsi" w:hAnsiTheme="minorHAnsi" w:cstheme="minorHAnsi"/>
          <w:sz w:val="22"/>
          <w:szCs w:val="22"/>
        </w:rPr>
      </w:pPr>
      <w:r w:rsidRPr="00EA620E">
        <w:rPr>
          <w:rFonts w:asciiTheme="minorHAnsi" w:hAnsiTheme="minorHAnsi" w:cstheme="minorHAnsi"/>
          <w:sz w:val="22"/>
          <w:szCs w:val="22"/>
        </w:rPr>
        <w:t>20.1 Participant Binder</w:t>
      </w:r>
    </w:p>
    <w:p w14:paraId="2C6E809C" w14:textId="77777777" w:rsidR="005E0118" w:rsidRPr="00EA620E" w:rsidRDefault="005E0118" w:rsidP="005E0118">
      <w:pPr>
        <w:pStyle w:val="Default"/>
        <w:spacing w:before="120" w:after="120"/>
        <w:contextualSpacing/>
        <w:rPr>
          <w:rFonts w:asciiTheme="minorHAnsi" w:hAnsiTheme="minorHAnsi" w:cstheme="minorHAnsi"/>
          <w:i/>
          <w:color w:val="auto"/>
          <w:sz w:val="22"/>
          <w:szCs w:val="22"/>
        </w:rPr>
      </w:pPr>
      <w:r w:rsidRPr="00EA620E">
        <w:rPr>
          <w:rFonts w:asciiTheme="minorHAnsi" w:hAnsiTheme="minorHAnsi" w:cstheme="minorHAnsi"/>
          <w:i/>
          <w:snapToGrid w:val="0"/>
          <w:color w:val="auto"/>
          <w:sz w:val="22"/>
          <w:szCs w:val="22"/>
        </w:rPr>
        <w:t xml:space="preserve">This section describes how participant data are maintained in the study. All essential study documents must be retained by the investigator in a Participant Binder </w:t>
      </w:r>
      <w:r w:rsidR="008466F5" w:rsidRPr="00EA620E">
        <w:rPr>
          <w:rFonts w:asciiTheme="minorHAnsi" w:hAnsiTheme="minorHAnsi" w:cstheme="minorHAnsi"/>
          <w:i/>
          <w:snapToGrid w:val="0"/>
          <w:color w:val="auto"/>
          <w:sz w:val="22"/>
          <w:szCs w:val="22"/>
        </w:rPr>
        <w:t xml:space="preserve">(can be electronic if study utilizes direct data entry) </w:t>
      </w:r>
      <w:r w:rsidRPr="00EA620E">
        <w:rPr>
          <w:rFonts w:asciiTheme="minorHAnsi" w:hAnsiTheme="minorHAnsi" w:cstheme="minorHAnsi"/>
          <w:i/>
          <w:snapToGrid w:val="0"/>
          <w:color w:val="auto"/>
          <w:sz w:val="22"/>
          <w:szCs w:val="22"/>
        </w:rPr>
        <w:t xml:space="preserve">and generally include the following: </w:t>
      </w:r>
    </w:p>
    <w:p w14:paraId="2648A2C3" w14:textId="62E6BD51" w:rsidR="005E0118" w:rsidRPr="00EA620E" w:rsidRDefault="00D11E77"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w:t>
      </w:r>
      <w:r w:rsidR="005E0118" w:rsidRPr="00EA620E">
        <w:rPr>
          <w:rFonts w:asciiTheme="minorHAnsi" w:hAnsiTheme="minorHAnsi" w:cstheme="minorHAnsi"/>
          <w:sz w:val="22"/>
        </w:rPr>
        <w:t xml:space="preserve">Source documents (e.g., lab reports, x-rays, etc.) </w:t>
      </w:r>
    </w:p>
    <w:p w14:paraId="4B98CE42" w14:textId="77777777"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Questionnaires completed by the participant</w:t>
      </w:r>
    </w:p>
    <w:p w14:paraId="402D9564" w14:textId="77777777"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 xml:space="preserve">Case Report Forms (CRFs) </w:t>
      </w:r>
    </w:p>
    <w:p w14:paraId="2FC8E7E2" w14:textId="77777777"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Data correction forms</w:t>
      </w:r>
    </w:p>
    <w:p w14:paraId="497498AD" w14:textId="48F9C7C2" w:rsidR="005E0118" w:rsidRPr="00EA620E" w:rsidRDefault="005E0118" w:rsidP="00E0159C">
      <w:pPr>
        <w:pStyle w:val="Bulletlisting"/>
        <w:numPr>
          <w:ilvl w:val="0"/>
          <w:numId w:val="10"/>
        </w:numPr>
        <w:rPr>
          <w:rFonts w:asciiTheme="minorHAnsi" w:hAnsiTheme="minorHAnsi" w:cstheme="minorHAnsi"/>
          <w:sz w:val="22"/>
        </w:rPr>
      </w:pPr>
      <w:r w:rsidRPr="00EA620E">
        <w:rPr>
          <w:rFonts w:asciiTheme="minorHAnsi" w:hAnsiTheme="minorHAnsi" w:cstheme="minorHAnsi"/>
          <w:sz w:val="22"/>
        </w:rPr>
        <w:t>Workbooks</w:t>
      </w:r>
      <w:r w:rsidR="00D11E77" w:rsidRPr="00EA620E">
        <w:rPr>
          <w:rFonts w:asciiTheme="minorHAnsi" w:hAnsiTheme="minorHAnsi" w:cstheme="minorHAnsi"/>
          <w:sz w:val="22"/>
        </w:rPr>
        <w:t>]</w:t>
      </w:r>
      <w:r w:rsidRPr="00EA620E">
        <w:rPr>
          <w:rFonts w:asciiTheme="minorHAnsi" w:hAnsiTheme="minorHAnsi" w:cstheme="minorHAnsi"/>
          <w:sz w:val="22"/>
        </w:rPr>
        <w:t xml:space="preserve"> </w:t>
      </w:r>
    </w:p>
    <w:p w14:paraId="1911FAF1" w14:textId="77777777" w:rsidR="005E0118" w:rsidRPr="00EA620E" w:rsidRDefault="005E0118" w:rsidP="005E0118">
      <w:pPr>
        <w:contextualSpacing/>
        <w:rPr>
          <w:rFonts w:asciiTheme="minorHAnsi" w:hAnsiTheme="minorHAnsi" w:cstheme="minorHAnsi"/>
          <w:i/>
          <w:sz w:val="22"/>
          <w:szCs w:val="22"/>
        </w:rPr>
      </w:pPr>
      <w:r w:rsidRPr="00EA620E">
        <w:rPr>
          <w:rFonts w:asciiTheme="minorHAnsi" w:hAnsiTheme="minorHAnsi" w:cstheme="minorHAnsi"/>
          <w:i/>
          <w:sz w:val="22"/>
          <w:szCs w:val="22"/>
        </w:rPr>
        <w:lastRenderedPageBreak/>
        <w:t>Describe storage plans for these binders that follow data security guidelines consistent with the site institution.</w:t>
      </w:r>
    </w:p>
    <w:p w14:paraId="61D4BE13" w14:textId="77777777" w:rsidR="005E0118" w:rsidRPr="00EA620E" w:rsidRDefault="005E0118" w:rsidP="00D6737C">
      <w:pPr>
        <w:contextualSpacing/>
        <w:rPr>
          <w:rFonts w:asciiTheme="minorHAnsi" w:hAnsiTheme="minorHAnsi" w:cstheme="minorHAnsi"/>
          <w:sz w:val="22"/>
          <w:szCs w:val="22"/>
        </w:rPr>
      </w:pPr>
    </w:p>
    <w:p w14:paraId="398CC687" w14:textId="77777777" w:rsidR="00B778D4" w:rsidRPr="00EA620E" w:rsidRDefault="00430D7F" w:rsidP="00D6737C">
      <w:pPr>
        <w:rPr>
          <w:rFonts w:asciiTheme="minorHAnsi" w:hAnsiTheme="minorHAnsi" w:cstheme="minorHAnsi"/>
          <w:b/>
          <w:sz w:val="22"/>
          <w:szCs w:val="22"/>
          <w:lang w:eastAsia="x-none"/>
        </w:rPr>
      </w:pPr>
      <w:r w:rsidRPr="00EA620E">
        <w:rPr>
          <w:rFonts w:asciiTheme="minorHAnsi" w:hAnsiTheme="minorHAnsi" w:cstheme="minorHAnsi"/>
          <w:b/>
          <w:sz w:val="22"/>
          <w:szCs w:val="22"/>
        </w:rPr>
        <w:t>20.</w:t>
      </w:r>
      <w:r w:rsidR="005E0118" w:rsidRPr="00EA620E">
        <w:rPr>
          <w:rFonts w:asciiTheme="minorHAnsi" w:hAnsiTheme="minorHAnsi" w:cstheme="minorHAnsi"/>
          <w:b/>
          <w:sz w:val="22"/>
          <w:szCs w:val="22"/>
        </w:rPr>
        <w:t>2</w:t>
      </w:r>
      <w:r w:rsidR="00BE3D73" w:rsidRPr="00EA620E">
        <w:rPr>
          <w:rFonts w:asciiTheme="minorHAnsi" w:hAnsiTheme="minorHAnsi" w:cstheme="minorHAnsi"/>
          <w:b/>
          <w:sz w:val="22"/>
          <w:szCs w:val="22"/>
        </w:rPr>
        <w:t xml:space="preserve"> </w:t>
      </w:r>
      <w:r w:rsidR="004126EC" w:rsidRPr="00EA620E">
        <w:rPr>
          <w:rFonts w:asciiTheme="minorHAnsi" w:hAnsiTheme="minorHAnsi" w:cstheme="minorHAnsi"/>
          <w:b/>
          <w:sz w:val="22"/>
          <w:szCs w:val="22"/>
        </w:rPr>
        <w:t>Source Documentation</w:t>
      </w:r>
    </w:p>
    <w:p w14:paraId="68A90AE6" w14:textId="77777777" w:rsidR="004126EC" w:rsidRPr="00EA620E" w:rsidRDefault="00A171A0" w:rsidP="00BE3D73">
      <w:pPr>
        <w:rPr>
          <w:rFonts w:asciiTheme="minorHAnsi" w:hAnsiTheme="minorHAnsi" w:cstheme="minorHAnsi"/>
          <w:i/>
          <w:sz w:val="22"/>
          <w:szCs w:val="22"/>
        </w:rPr>
      </w:pPr>
      <w:r w:rsidRPr="00EA620E">
        <w:rPr>
          <w:rFonts w:asciiTheme="minorHAnsi" w:hAnsiTheme="minorHAnsi" w:cstheme="minorHAnsi"/>
          <w:i/>
          <w:sz w:val="22"/>
          <w:szCs w:val="22"/>
        </w:rPr>
        <w:t>Include a complete listing or description of the study’s source documentation in this section.</w:t>
      </w:r>
    </w:p>
    <w:p w14:paraId="3813FBF0" w14:textId="77777777" w:rsidR="00173469" w:rsidRPr="00EA620E" w:rsidRDefault="00173469" w:rsidP="00EF027C">
      <w:pPr>
        <w:pStyle w:val="Heading2"/>
        <w:rPr>
          <w:rFonts w:asciiTheme="minorHAnsi" w:hAnsiTheme="minorHAnsi" w:cstheme="minorHAnsi"/>
          <w:sz w:val="22"/>
          <w:szCs w:val="22"/>
        </w:rPr>
      </w:pPr>
      <w:r w:rsidRPr="00EA620E">
        <w:rPr>
          <w:rFonts w:asciiTheme="minorHAnsi" w:hAnsiTheme="minorHAnsi" w:cstheme="minorHAnsi"/>
          <w:sz w:val="22"/>
          <w:szCs w:val="22"/>
        </w:rPr>
        <w:t>20.</w:t>
      </w:r>
      <w:r w:rsidR="007D09F4" w:rsidRPr="00EA620E">
        <w:rPr>
          <w:rFonts w:asciiTheme="minorHAnsi" w:hAnsiTheme="minorHAnsi" w:cstheme="minorHAnsi"/>
          <w:sz w:val="22"/>
          <w:szCs w:val="22"/>
        </w:rPr>
        <w:t>3</w:t>
      </w:r>
      <w:r w:rsidRPr="00EA620E">
        <w:rPr>
          <w:rFonts w:asciiTheme="minorHAnsi" w:hAnsiTheme="minorHAnsi" w:cstheme="minorHAnsi"/>
          <w:sz w:val="22"/>
          <w:szCs w:val="22"/>
        </w:rPr>
        <w:t xml:space="preserve"> </w:t>
      </w:r>
      <w:r w:rsidR="007C07BE" w:rsidRPr="00EA620E">
        <w:rPr>
          <w:rFonts w:asciiTheme="minorHAnsi" w:hAnsiTheme="minorHAnsi" w:cstheme="minorHAnsi"/>
          <w:sz w:val="22"/>
          <w:szCs w:val="22"/>
        </w:rPr>
        <w:t>Study Forms</w:t>
      </w:r>
    </w:p>
    <w:p w14:paraId="71B4EC9E" w14:textId="77777777" w:rsidR="00173469" w:rsidRPr="00EA620E" w:rsidRDefault="00173469"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Study CRFs provide the vehicle for consistent data collection. In this section of the MOP, provide:</w:t>
      </w:r>
    </w:p>
    <w:p w14:paraId="44E65FB6"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Study forms and their collection schedule</w:t>
      </w:r>
    </w:p>
    <w:p w14:paraId="54F29BC3"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Description of each study form and questionnaire</w:t>
      </w:r>
    </w:p>
    <w:p w14:paraId="7A4E6F16"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 xml:space="preserve">A set of instructions for completing the paper CRFs </w:t>
      </w:r>
    </w:p>
    <w:p w14:paraId="2E08AABC" w14:textId="77777777"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Format for forms production and distribution along with contact person</w:t>
      </w:r>
    </w:p>
    <w:p w14:paraId="1D8ABEFF" w14:textId="030453F2" w:rsidR="00173469" w:rsidRPr="00EA620E" w:rsidRDefault="00173469"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Forms maintenance</w:t>
      </w:r>
    </w:p>
    <w:p w14:paraId="6ECE0829" w14:textId="77777777" w:rsidR="00173469" w:rsidRPr="00EA620E" w:rsidRDefault="007D09F4" w:rsidP="003B5629">
      <w:pPr>
        <w:pStyle w:val="Heading3"/>
        <w:rPr>
          <w:rFonts w:asciiTheme="minorHAnsi" w:hAnsiTheme="minorHAnsi" w:cstheme="minorHAnsi"/>
          <w:sz w:val="22"/>
          <w:szCs w:val="22"/>
        </w:rPr>
      </w:pPr>
      <w:bookmarkStart w:id="97" w:name="_Toc424723911"/>
      <w:r w:rsidRPr="00EA620E">
        <w:rPr>
          <w:rFonts w:asciiTheme="minorHAnsi" w:hAnsiTheme="minorHAnsi" w:cstheme="minorHAnsi"/>
          <w:sz w:val="22"/>
          <w:szCs w:val="22"/>
        </w:rPr>
        <w:t xml:space="preserve">20.3.1 </w:t>
      </w:r>
      <w:r w:rsidR="00173469" w:rsidRPr="00EA620E">
        <w:rPr>
          <w:rFonts w:asciiTheme="minorHAnsi" w:hAnsiTheme="minorHAnsi" w:cstheme="minorHAnsi"/>
          <w:sz w:val="22"/>
          <w:szCs w:val="22"/>
        </w:rPr>
        <w:t>General Instructions for Completing Forms</w:t>
      </w:r>
      <w:bookmarkEnd w:id="97"/>
    </w:p>
    <w:p w14:paraId="711C10B1" w14:textId="77777777" w:rsidR="005E0118" w:rsidRPr="00EA620E" w:rsidRDefault="005E0118" w:rsidP="00D6737C">
      <w:pPr>
        <w:rPr>
          <w:rFonts w:asciiTheme="minorHAnsi" w:hAnsiTheme="minorHAnsi" w:cstheme="minorHAnsi"/>
          <w:i/>
          <w:sz w:val="22"/>
          <w:szCs w:val="22"/>
        </w:rPr>
      </w:pPr>
      <w:r w:rsidRPr="00EA620E">
        <w:rPr>
          <w:rFonts w:asciiTheme="minorHAnsi" w:hAnsiTheme="minorHAnsi" w:cstheme="minorHAnsi"/>
          <w:i/>
          <w:sz w:val="22"/>
          <w:szCs w:val="22"/>
        </w:rPr>
        <w:t>In this section of the MOP, please provide a set of instructions for completing CRFs.</w:t>
      </w:r>
    </w:p>
    <w:p w14:paraId="5CB9439F" w14:textId="77777777" w:rsidR="005E0118" w:rsidRPr="00EA620E" w:rsidRDefault="0017346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 xml:space="preserve">According ICH Good Clinical Practice (GCP) guidelines, all data recorded on study forms must be verifiable in the source documents maintained by the study site(s). </w:t>
      </w:r>
      <w:r w:rsidR="00B70EE6" w:rsidRPr="00EA620E">
        <w:rPr>
          <w:rFonts w:asciiTheme="minorHAnsi" w:hAnsiTheme="minorHAnsi" w:cstheme="minorHAnsi"/>
          <w:i/>
          <w:sz w:val="22"/>
          <w:szCs w:val="22"/>
        </w:rPr>
        <w:t xml:space="preserve"> Study data should be recorded without specific patient identifying information on both the paper and digital formats. Patient identifiers are sequestered in a separate code book that is kept in a locked cabinet in the Principal Investigator’s office. </w:t>
      </w:r>
      <w:r w:rsidRPr="00EA620E">
        <w:rPr>
          <w:rFonts w:asciiTheme="minorHAnsi" w:hAnsiTheme="minorHAnsi" w:cstheme="minorHAnsi"/>
          <w:i/>
          <w:sz w:val="22"/>
          <w:szCs w:val="22"/>
        </w:rPr>
        <w:t xml:space="preserve">Instructions for completing CRFs ensure quality and consistency in data collection. </w:t>
      </w:r>
    </w:p>
    <w:p w14:paraId="4A640533" w14:textId="77777777" w:rsidR="00173469" w:rsidRPr="00EA620E" w:rsidRDefault="0017346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Some useful and frequently used examples are listed below:</w:t>
      </w:r>
    </w:p>
    <w:p w14:paraId="7A285894" w14:textId="03627629" w:rsidR="00173469" w:rsidRPr="00EA620E" w:rsidRDefault="00D11E77" w:rsidP="00D6737C">
      <w:pPr>
        <w:pStyle w:val="Default"/>
        <w:spacing w:before="120" w:after="120"/>
        <w:rPr>
          <w:rFonts w:asciiTheme="minorHAnsi" w:hAnsiTheme="minorHAnsi" w:cstheme="minorHAnsi"/>
          <w:b/>
          <w:sz w:val="22"/>
          <w:szCs w:val="22"/>
        </w:rPr>
      </w:pPr>
      <w:r w:rsidRPr="00EA620E">
        <w:rPr>
          <w:rFonts w:asciiTheme="minorHAnsi" w:hAnsiTheme="minorHAnsi" w:cstheme="minorHAnsi"/>
          <w:b/>
          <w:sz w:val="22"/>
          <w:szCs w:val="22"/>
        </w:rPr>
        <w:t>[</w:t>
      </w:r>
      <w:r w:rsidR="00173469" w:rsidRPr="00EA620E">
        <w:rPr>
          <w:rFonts w:asciiTheme="minorHAnsi" w:hAnsiTheme="minorHAnsi" w:cstheme="minorHAnsi"/>
          <w:b/>
          <w:sz w:val="22"/>
          <w:szCs w:val="22"/>
        </w:rPr>
        <w:t>Sample instructions:</w:t>
      </w:r>
    </w:p>
    <w:p w14:paraId="78DB2AE9" w14:textId="77777777" w:rsidR="00173469" w:rsidRPr="00EA620E" w:rsidRDefault="00173469" w:rsidP="00D6737C">
      <w:pPr>
        <w:pStyle w:val="Default"/>
        <w:spacing w:before="120" w:after="120"/>
        <w:rPr>
          <w:rFonts w:asciiTheme="minorHAnsi" w:hAnsiTheme="minorHAnsi" w:cstheme="minorHAnsi"/>
          <w:sz w:val="22"/>
          <w:szCs w:val="22"/>
        </w:rPr>
      </w:pPr>
      <w:r w:rsidRPr="00EA620E">
        <w:rPr>
          <w:rFonts w:asciiTheme="minorHAnsi" w:hAnsiTheme="minorHAnsi" w:cstheme="minorHAnsi"/>
          <w:sz w:val="22"/>
          <w:szCs w:val="22"/>
        </w:rPr>
        <w:t>When completing paper study forms, PRINT IN CAPITAL LETTERS using black ink. Note, participants must not be identified by name on any study document submitted with the forms (e.g., ECG tracing, lab reports). Replace the participant name with the participant initials and ID number</w:t>
      </w:r>
      <w:r w:rsidR="005E4538" w:rsidRPr="00EA620E">
        <w:rPr>
          <w:rFonts w:asciiTheme="minorHAnsi" w:hAnsiTheme="minorHAnsi" w:cstheme="minorHAnsi"/>
          <w:sz w:val="22"/>
          <w:szCs w:val="22"/>
        </w:rPr>
        <w:t xml:space="preserve"> (per institutional policy)</w:t>
      </w:r>
      <w:r w:rsidRPr="00EA620E">
        <w:rPr>
          <w:rFonts w:asciiTheme="minorHAnsi" w:hAnsiTheme="minorHAnsi" w:cstheme="minorHAnsi"/>
          <w:sz w:val="22"/>
          <w:szCs w:val="22"/>
        </w:rPr>
        <w:t>.</w:t>
      </w:r>
    </w:p>
    <w:p w14:paraId="0B0A244F"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Header:</w:t>
      </w:r>
      <w:r w:rsidRPr="00EA620E">
        <w:rPr>
          <w:rFonts w:asciiTheme="minorHAnsi" w:hAnsiTheme="minorHAnsi" w:cstheme="minorHAnsi"/>
          <w:sz w:val="22"/>
        </w:rPr>
        <w:t xml:space="preserve"> Complete the header information on EVERY page, including pages for which no study data are recorded.</w:t>
      </w:r>
    </w:p>
    <w:p w14:paraId="1F1FA153"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Participant ID:</w:t>
      </w:r>
      <w:r w:rsidRPr="00EA620E">
        <w:rPr>
          <w:rFonts w:asciiTheme="minorHAnsi" w:hAnsiTheme="minorHAnsi" w:cstheme="minorHAnsi"/>
          <w:sz w:val="22"/>
        </w:rPr>
        <w:t xml:space="preserve"> The participant ID must be recorded on EVERY page, including pages for which no study data are recorded.</w:t>
      </w:r>
    </w:p>
    <w:p w14:paraId="1B7CB097"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Time:</w:t>
      </w:r>
      <w:r w:rsidRPr="00EA620E">
        <w:rPr>
          <w:rFonts w:asciiTheme="minorHAnsi" w:hAnsiTheme="minorHAnsi" w:cstheme="minorHAnsi"/>
          <w:sz w:val="22"/>
        </w:rPr>
        <w:t xml:space="preserve"> Use a 24-hour clock (e.g., 14:00 to indicate 2 p.m.) unless otherwise specified.</w:t>
      </w:r>
    </w:p>
    <w:p w14:paraId="198F569E"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lastRenderedPageBreak/>
        <w:t>Dates:</w:t>
      </w:r>
      <w:r w:rsidRPr="00EA620E">
        <w:rPr>
          <w:rFonts w:asciiTheme="minorHAnsi" w:hAnsiTheme="minorHAnsi" w:cstheme="minorHAnsi"/>
          <w:sz w:val="22"/>
        </w:rPr>
        <w:t xml:space="preserve"> All dates must be verifiable by source documents. Historical dates are sometimes not known (e.g., date of first symptom); therefore, conventions for missing days and/or months should be described (e.g., UNK or 99).</w:t>
      </w:r>
      <w:r w:rsidR="005E4538" w:rsidRPr="00EA620E">
        <w:rPr>
          <w:rFonts w:asciiTheme="minorHAnsi" w:hAnsiTheme="minorHAnsi" w:cstheme="minorHAnsi"/>
          <w:sz w:val="22"/>
        </w:rPr>
        <w:t xml:space="preserve"> Provide as much information as known (e.g.</w:t>
      </w:r>
      <w:r w:rsidR="004F1F78" w:rsidRPr="00EA620E">
        <w:rPr>
          <w:rFonts w:asciiTheme="minorHAnsi" w:hAnsiTheme="minorHAnsi" w:cstheme="minorHAnsi"/>
          <w:sz w:val="22"/>
        </w:rPr>
        <w:t>,</w:t>
      </w:r>
      <w:r w:rsidR="005E4538" w:rsidRPr="00EA620E">
        <w:rPr>
          <w:rFonts w:asciiTheme="minorHAnsi" w:hAnsiTheme="minorHAnsi" w:cstheme="minorHAnsi"/>
          <w:sz w:val="22"/>
        </w:rPr>
        <w:t xml:space="preserve"> </w:t>
      </w:r>
      <w:proofErr w:type="spellStart"/>
      <w:r w:rsidR="005E4538" w:rsidRPr="00EA620E">
        <w:rPr>
          <w:rFonts w:asciiTheme="minorHAnsi" w:hAnsiTheme="minorHAnsi" w:cstheme="minorHAnsi"/>
          <w:sz w:val="22"/>
        </w:rPr>
        <w:t>unk</w:t>
      </w:r>
      <w:proofErr w:type="spellEnd"/>
      <w:r w:rsidR="005E4538" w:rsidRPr="00EA620E">
        <w:rPr>
          <w:rFonts w:asciiTheme="minorHAnsi" w:hAnsiTheme="minorHAnsi" w:cstheme="minorHAnsi"/>
          <w:sz w:val="22"/>
        </w:rPr>
        <w:t>/</w:t>
      </w:r>
      <w:proofErr w:type="spellStart"/>
      <w:r w:rsidR="005E4538" w:rsidRPr="00EA620E">
        <w:rPr>
          <w:rFonts w:asciiTheme="minorHAnsi" w:hAnsiTheme="minorHAnsi" w:cstheme="minorHAnsi"/>
          <w:sz w:val="22"/>
        </w:rPr>
        <w:t>unk</w:t>
      </w:r>
      <w:proofErr w:type="spellEnd"/>
      <w:r w:rsidR="005E4538" w:rsidRPr="00EA620E">
        <w:rPr>
          <w:rFonts w:asciiTheme="minorHAnsi" w:hAnsiTheme="minorHAnsi" w:cstheme="minorHAnsi"/>
          <w:sz w:val="22"/>
        </w:rPr>
        <w:t>/2011).</w:t>
      </w:r>
    </w:p>
    <w:p w14:paraId="2AFAA2FF"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Abbreviations:</w:t>
      </w:r>
      <w:r w:rsidRPr="00EA620E">
        <w:rPr>
          <w:rFonts w:asciiTheme="minorHAnsi" w:hAnsiTheme="minorHAnsi" w:cstheme="minorHAnsi"/>
          <w:sz w:val="22"/>
        </w:rPr>
        <w:t xml:space="preserve"> Use of abbreviations not specifically noted in the instructions for completing the forms can be problematic and should be held to a minimum.</w:t>
      </w:r>
    </w:p>
    <w:p w14:paraId="6C4BE1EE"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Correcting errors:</w:t>
      </w:r>
      <w:r w:rsidRPr="00EA620E">
        <w:rPr>
          <w:rFonts w:asciiTheme="minorHAnsi" w:hAnsiTheme="minorHAnsi" w:cstheme="minorHAnsi"/>
          <w:sz w:val="22"/>
        </w:rPr>
        <w:t xml:space="preserve"> If an error has been made on the study forms, place a </w:t>
      </w:r>
      <w:r w:rsidRPr="00EA620E">
        <w:rPr>
          <w:rFonts w:asciiTheme="minorHAnsi" w:hAnsiTheme="minorHAnsi" w:cstheme="minorHAnsi"/>
          <w:sz w:val="22"/>
          <w:u w:val="single"/>
        </w:rPr>
        <w:t>single</w:t>
      </w:r>
      <w:r w:rsidRPr="00EA620E">
        <w:rPr>
          <w:rFonts w:asciiTheme="minorHAnsi" w:hAnsiTheme="minorHAnsi" w:cstheme="minorHAnsi"/>
          <w:sz w:val="22"/>
        </w:rPr>
        <w:t xml:space="preserve"> line through the erroneous entry and record the date and your initials. Indicate the correct response</w:t>
      </w:r>
      <w:r w:rsidR="00347B02" w:rsidRPr="00EA620E">
        <w:rPr>
          <w:rFonts w:asciiTheme="minorHAnsi" w:hAnsiTheme="minorHAnsi" w:cstheme="minorHAnsi"/>
          <w:sz w:val="22"/>
        </w:rPr>
        <w:t xml:space="preserve"> as close to the original entry as possible</w:t>
      </w:r>
      <w:r w:rsidRPr="00EA620E">
        <w:rPr>
          <w:rFonts w:asciiTheme="minorHAnsi" w:hAnsiTheme="minorHAnsi" w:cstheme="minorHAnsi"/>
          <w:sz w:val="22"/>
        </w:rPr>
        <w:t>.</w:t>
      </w:r>
      <w:r w:rsidR="005E4538" w:rsidRPr="00EA620E">
        <w:rPr>
          <w:rFonts w:asciiTheme="minorHAnsi" w:hAnsiTheme="minorHAnsi" w:cstheme="minorHAnsi"/>
          <w:sz w:val="22"/>
        </w:rPr>
        <w:t xml:space="preserve"> It is important to not obstruct any original data. Do not use white out or throw a form away and start over. </w:t>
      </w:r>
    </w:p>
    <w:p w14:paraId="36276ABC"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Skipping items:</w:t>
      </w:r>
      <w:r w:rsidRPr="00EA620E">
        <w:rPr>
          <w:rFonts w:asciiTheme="minorHAnsi" w:hAnsiTheme="minorHAnsi" w:cstheme="minorHAnsi"/>
          <w:sz w:val="22"/>
        </w:rPr>
        <w:t xml:space="preserve"> Do not skip any items. Some items may carry "Unknown" or "Not Applicable" response choices which should be selected when necessary.</w:t>
      </w:r>
    </w:p>
    <w:p w14:paraId="21369121"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Incomplete data:</w:t>
      </w:r>
      <w:r w:rsidRPr="00EA620E">
        <w:rPr>
          <w:rFonts w:asciiTheme="minorHAnsi" w:hAnsiTheme="minorHAnsi" w:cstheme="minorHAnsi"/>
          <w:sz w:val="22"/>
        </w:rPr>
        <w:t xml:space="preserve"> Data may not be available to complete the form for various reasons. Circle the item for which information is not available and indicate the reason near the appropriate field:</w:t>
      </w:r>
    </w:p>
    <w:p w14:paraId="456A68DE"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sz w:val="22"/>
          <w:szCs w:val="22"/>
        </w:rPr>
        <w:t xml:space="preserve">If an evaluation was </w:t>
      </w:r>
      <w:r w:rsidRPr="00EA620E">
        <w:rPr>
          <w:rFonts w:asciiTheme="minorHAnsi" w:hAnsiTheme="minorHAnsi" w:cstheme="minorHAnsi"/>
          <w:sz w:val="22"/>
          <w:szCs w:val="22"/>
          <w:u w:val="single"/>
        </w:rPr>
        <w:t>not done</w:t>
      </w:r>
      <w:r w:rsidRPr="00EA620E">
        <w:rPr>
          <w:rFonts w:asciiTheme="minorHAnsi" w:hAnsiTheme="minorHAnsi" w:cstheme="minorHAnsi"/>
          <w:sz w:val="22"/>
          <w:szCs w:val="22"/>
        </w:rPr>
        <w:t>, write ND and provide a reason.</w:t>
      </w:r>
    </w:p>
    <w:p w14:paraId="1E45EA3C"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sz w:val="22"/>
          <w:szCs w:val="22"/>
        </w:rPr>
        <w:t xml:space="preserve">If the information is </w:t>
      </w:r>
      <w:r w:rsidRPr="00EA620E">
        <w:rPr>
          <w:rFonts w:asciiTheme="minorHAnsi" w:hAnsiTheme="minorHAnsi" w:cstheme="minorHAnsi"/>
          <w:sz w:val="22"/>
          <w:szCs w:val="22"/>
          <w:u w:val="single"/>
        </w:rPr>
        <w:t>not available</w:t>
      </w:r>
      <w:r w:rsidRPr="00EA620E">
        <w:rPr>
          <w:rFonts w:asciiTheme="minorHAnsi" w:hAnsiTheme="minorHAnsi" w:cstheme="minorHAnsi"/>
          <w:sz w:val="22"/>
          <w:szCs w:val="22"/>
        </w:rPr>
        <w:t xml:space="preserve">, but the evaluation was done, write </w:t>
      </w:r>
      <w:r w:rsidRPr="00EA620E">
        <w:rPr>
          <w:rFonts w:asciiTheme="minorHAnsi" w:hAnsiTheme="minorHAnsi" w:cstheme="minorHAnsi"/>
          <w:sz w:val="22"/>
          <w:szCs w:val="22"/>
          <w:u w:val="single"/>
        </w:rPr>
        <w:t>NAV</w:t>
      </w:r>
      <w:r w:rsidRPr="00EA620E">
        <w:rPr>
          <w:rFonts w:asciiTheme="minorHAnsi" w:hAnsiTheme="minorHAnsi" w:cstheme="minorHAnsi"/>
          <w:sz w:val="22"/>
          <w:szCs w:val="22"/>
        </w:rPr>
        <w:t>.</w:t>
      </w:r>
    </w:p>
    <w:p w14:paraId="7B37D49D"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b/>
          <w:sz w:val="22"/>
          <w:szCs w:val="22"/>
        </w:rPr>
        <w:t>Note: Only in rare circumstances, as in the case of lost documentation,</w:t>
      </w:r>
      <w:r w:rsidRPr="00EA620E">
        <w:rPr>
          <w:rFonts w:asciiTheme="minorHAnsi" w:hAnsiTheme="minorHAnsi" w:cstheme="minorHAnsi"/>
          <w:sz w:val="22"/>
          <w:szCs w:val="22"/>
        </w:rPr>
        <w:t xml:space="preserve"> should NAV be recorded on the form. Every effort should be made to obtain the information requested.</w:t>
      </w:r>
    </w:p>
    <w:p w14:paraId="27E47C8E" w14:textId="77777777"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sz w:val="22"/>
          <w:szCs w:val="22"/>
        </w:rPr>
        <w:t xml:space="preserve">If an evaluation is </w:t>
      </w:r>
      <w:r w:rsidRPr="00EA620E">
        <w:rPr>
          <w:rFonts w:asciiTheme="minorHAnsi" w:hAnsiTheme="minorHAnsi" w:cstheme="minorHAnsi"/>
          <w:sz w:val="22"/>
          <w:szCs w:val="22"/>
          <w:u w:val="single"/>
        </w:rPr>
        <w:t>not applicable</w:t>
      </w:r>
      <w:r w:rsidRPr="00EA620E">
        <w:rPr>
          <w:rFonts w:asciiTheme="minorHAnsi" w:hAnsiTheme="minorHAnsi" w:cstheme="minorHAnsi"/>
          <w:sz w:val="22"/>
          <w:szCs w:val="22"/>
        </w:rPr>
        <w:t xml:space="preserve">, write </w:t>
      </w:r>
      <w:r w:rsidRPr="00EA620E">
        <w:rPr>
          <w:rFonts w:asciiTheme="minorHAnsi" w:hAnsiTheme="minorHAnsi" w:cstheme="minorHAnsi"/>
          <w:sz w:val="22"/>
          <w:szCs w:val="22"/>
          <w:u w:val="single"/>
        </w:rPr>
        <w:t>NA</w:t>
      </w:r>
      <w:r w:rsidRPr="00EA620E">
        <w:rPr>
          <w:rFonts w:asciiTheme="minorHAnsi" w:hAnsiTheme="minorHAnsi" w:cstheme="minorHAnsi"/>
          <w:sz w:val="22"/>
          <w:szCs w:val="22"/>
        </w:rPr>
        <w:t>.</w:t>
      </w:r>
    </w:p>
    <w:p w14:paraId="038B0E42" w14:textId="735BA522" w:rsidR="00173469" w:rsidRPr="00EA620E" w:rsidRDefault="00173469" w:rsidP="00E0159C">
      <w:pPr>
        <w:pStyle w:val="Bulletlisting3"/>
        <w:numPr>
          <w:ilvl w:val="0"/>
          <w:numId w:val="11"/>
        </w:numPr>
        <w:spacing w:line="240" w:lineRule="auto"/>
        <w:jc w:val="left"/>
        <w:rPr>
          <w:rFonts w:asciiTheme="minorHAnsi" w:hAnsiTheme="minorHAnsi" w:cstheme="minorHAnsi"/>
          <w:sz w:val="22"/>
          <w:szCs w:val="22"/>
        </w:rPr>
      </w:pPr>
      <w:r w:rsidRPr="00EA620E">
        <w:rPr>
          <w:rFonts w:asciiTheme="minorHAnsi" w:hAnsiTheme="minorHAnsi" w:cstheme="minorHAnsi"/>
          <w:b/>
          <w:sz w:val="22"/>
          <w:szCs w:val="22"/>
        </w:rPr>
        <w:t>Incomplete or Illegible forms:</w:t>
      </w:r>
      <w:r w:rsidRPr="00EA620E">
        <w:rPr>
          <w:rFonts w:asciiTheme="minorHAnsi" w:hAnsiTheme="minorHAnsi" w:cstheme="minorHAnsi"/>
          <w:sz w:val="22"/>
          <w:szCs w:val="22"/>
        </w:rPr>
        <w:t xml:space="preserve"> Incomplete forms that do not have adequate explanation (as described above) compromise the integrity of the entire study. Errors, such as incomplete or illegible forms, are problems that require time and energy to resolve.</w:t>
      </w:r>
      <w:r w:rsidR="00D11E77" w:rsidRPr="00EA620E">
        <w:rPr>
          <w:rFonts w:asciiTheme="minorHAnsi" w:hAnsiTheme="minorHAnsi" w:cstheme="minorHAnsi"/>
          <w:sz w:val="22"/>
          <w:szCs w:val="22"/>
        </w:rPr>
        <w:t>]</w:t>
      </w:r>
    </w:p>
    <w:p w14:paraId="08AEB613" w14:textId="77777777" w:rsidR="00173469" w:rsidRPr="00EA620E" w:rsidRDefault="00173469"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In this section of the MOP, a set of guidelines for incomplete or illegible forms must be included. For example:</w:t>
      </w:r>
    </w:p>
    <w:p w14:paraId="318B9DF1" w14:textId="1DDB09EE" w:rsidR="00173469"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w:t>
      </w:r>
      <w:r w:rsidR="00173469" w:rsidRPr="00EA620E">
        <w:rPr>
          <w:rFonts w:asciiTheme="minorHAnsi" w:hAnsiTheme="minorHAnsi" w:cstheme="minorHAnsi"/>
          <w:sz w:val="22"/>
        </w:rPr>
        <w:t>If an entire page of the form cannot be completed (e.g., no parts have any responses), and it is unlikely that it will be completed, draw a diagonal line through the form and write NOT DONE, NOT AVAILABLE, or NOT APPLICABLE, as appropriate.</w:t>
      </w:r>
      <w:r w:rsidR="005E4538" w:rsidRPr="00EA620E">
        <w:rPr>
          <w:rFonts w:asciiTheme="minorHAnsi" w:hAnsiTheme="minorHAnsi" w:cstheme="minorHAnsi"/>
          <w:sz w:val="22"/>
        </w:rPr>
        <w:t xml:space="preserve"> Add your initials and the date that the form was crossed out.</w:t>
      </w:r>
    </w:p>
    <w:p w14:paraId="5436F261" w14:textId="77777777"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The header information must be completed even though no data are recorded on the form. If a form can only be partially completed at the time of monitoring, but will be completed when the information becomes available, follow the direction of the clinical monitor.</w:t>
      </w:r>
    </w:p>
    <w:p w14:paraId="5AFD462F" w14:textId="7718BD9C" w:rsidR="00173469" w:rsidRPr="00EA620E" w:rsidRDefault="00173469"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sz w:val="22"/>
        </w:rPr>
        <w:t>Do not leave forms incomplete or unused without explanation.</w:t>
      </w:r>
      <w:r w:rsidR="00D11E77" w:rsidRPr="00EA620E">
        <w:rPr>
          <w:rFonts w:asciiTheme="minorHAnsi" w:hAnsiTheme="minorHAnsi" w:cstheme="minorHAnsi"/>
          <w:sz w:val="22"/>
        </w:rPr>
        <w:t>]</w:t>
      </w:r>
    </w:p>
    <w:p w14:paraId="417A55D6" w14:textId="77777777" w:rsidR="00876220" w:rsidRPr="00EA620E" w:rsidRDefault="00876220" w:rsidP="00D6737C">
      <w:pPr>
        <w:pStyle w:val="Default"/>
        <w:spacing w:before="120" w:after="120"/>
        <w:contextualSpacing/>
        <w:rPr>
          <w:rFonts w:asciiTheme="minorHAnsi" w:hAnsiTheme="minorHAnsi" w:cstheme="minorHAnsi"/>
          <w:sz w:val="22"/>
          <w:szCs w:val="22"/>
        </w:rPr>
      </w:pPr>
      <w:r w:rsidRPr="00EA620E">
        <w:rPr>
          <w:rFonts w:asciiTheme="minorHAnsi" w:hAnsiTheme="minorHAnsi" w:cstheme="minorHAnsi"/>
          <w:b/>
          <w:sz w:val="22"/>
          <w:szCs w:val="22"/>
        </w:rPr>
        <w:lastRenderedPageBreak/>
        <w:t>20.</w:t>
      </w:r>
      <w:r w:rsidR="007D09F4" w:rsidRPr="00EA620E">
        <w:rPr>
          <w:rFonts w:asciiTheme="minorHAnsi" w:hAnsiTheme="minorHAnsi" w:cstheme="minorHAnsi"/>
          <w:b/>
          <w:sz w:val="22"/>
          <w:szCs w:val="22"/>
        </w:rPr>
        <w:t>3.2</w:t>
      </w:r>
      <w:r w:rsidRPr="00EA620E">
        <w:rPr>
          <w:rFonts w:asciiTheme="minorHAnsi" w:hAnsiTheme="minorHAnsi" w:cstheme="minorHAnsi"/>
          <w:b/>
          <w:sz w:val="22"/>
          <w:szCs w:val="22"/>
        </w:rPr>
        <w:t xml:space="preserve"> Data Flow</w:t>
      </w:r>
    </w:p>
    <w:p w14:paraId="0D3BC7A4" w14:textId="77777777" w:rsidR="00876220" w:rsidRPr="00EA620E" w:rsidRDefault="00876220" w:rsidP="00D6737C">
      <w:pPr>
        <w:pStyle w:val="Default"/>
        <w:spacing w:before="120" w:after="120"/>
        <w:rPr>
          <w:rFonts w:asciiTheme="minorHAnsi" w:hAnsiTheme="minorHAnsi" w:cstheme="minorHAnsi"/>
          <w:i/>
          <w:sz w:val="22"/>
          <w:szCs w:val="22"/>
        </w:rPr>
      </w:pPr>
      <w:r w:rsidRPr="00EA620E">
        <w:rPr>
          <w:rFonts w:asciiTheme="minorHAnsi" w:hAnsiTheme="minorHAnsi" w:cstheme="minorHAnsi"/>
          <w:i/>
          <w:sz w:val="22"/>
          <w:szCs w:val="22"/>
        </w:rPr>
        <w:t>This section of the MOP describes data flow, data entry, and data correction procedures. Specifically describe how the team will ensure that all forms are complete, intact, and transmitted to the data manager or how the data are directly entered into an electronic CRF (eCRF). This section of the MOP describes the:</w:t>
      </w:r>
    </w:p>
    <w:p w14:paraId="49668A56" w14:textId="77777777" w:rsidR="00876220" w:rsidRPr="00EA620E" w:rsidRDefault="00876220"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Disposition of study forms or data entry into the computer system</w:t>
      </w:r>
    </w:p>
    <w:p w14:paraId="7DD5E213" w14:textId="77777777" w:rsidR="00876220" w:rsidRPr="00EA620E" w:rsidRDefault="00876220"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Schedule for completion and transmission of forms</w:t>
      </w:r>
    </w:p>
    <w:p w14:paraId="114EF522" w14:textId="77777777" w:rsidR="00876220" w:rsidRPr="00EA620E" w:rsidRDefault="00876220" w:rsidP="00E0159C">
      <w:pPr>
        <w:pStyle w:val="Bulletlisting"/>
        <w:numPr>
          <w:ilvl w:val="0"/>
          <w:numId w:val="6"/>
        </w:numPr>
        <w:rPr>
          <w:rFonts w:asciiTheme="minorHAnsi" w:hAnsiTheme="minorHAnsi" w:cstheme="minorHAnsi"/>
          <w:i/>
          <w:sz w:val="22"/>
        </w:rPr>
      </w:pPr>
      <w:r w:rsidRPr="00EA620E">
        <w:rPr>
          <w:rFonts w:asciiTheme="minorHAnsi" w:hAnsiTheme="minorHAnsi" w:cstheme="minorHAnsi"/>
          <w:i/>
          <w:sz w:val="22"/>
        </w:rPr>
        <w:t>List of forms for which copies are to be maintained at the site and forms to be submitted for data entry</w:t>
      </w:r>
    </w:p>
    <w:p w14:paraId="1D1EC124" w14:textId="77777777" w:rsidR="000E0EE0" w:rsidRPr="00EA620E" w:rsidRDefault="007D09F4" w:rsidP="00D6737C">
      <w:pPr>
        <w:pStyle w:val="Heading3"/>
        <w:rPr>
          <w:rFonts w:asciiTheme="minorHAnsi" w:hAnsiTheme="minorHAnsi" w:cstheme="minorHAnsi"/>
          <w:sz w:val="22"/>
          <w:szCs w:val="22"/>
        </w:rPr>
      </w:pPr>
      <w:r w:rsidRPr="00EA620E">
        <w:rPr>
          <w:rFonts w:asciiTheme="minorHAnsi" w:hAnsiTheme="minorHAnsi" w:cstheme="minorHAnsi"/>
          <w:sz w:val="22"/>
          <w:szCs w:val="22"/>
        </w:rPr>
        <w:t>20.3</w:t>
      </w:r>
      <w:r w:rsidR="00F80537" w:rsidRPr="00EA620E">
        <w:rPr>
          <w:rFonts w:asciiTheme="minorHAnsi" w:hAnsiTheme="minorHAnsi" w:cstheme="minorHAnsi"/>
          <w:sz w:val="22"/>
          <w:szCs w:val="22"/>
        </w:rPr>
        <w:t>.3</w:t>
      </w:r>
      <w:r w:rsidRPr="00EA620E">
        <w:rPr>
          <w:rFonts w:asciiTheme="minorHAnsi" w:hAnsiTheme="minorHAnsi" w:cstheme="minorHAnsi"/>
          <w:sz w:val="22"/>
          <w:szCs w:val="22"/>
        </w:rPr>
        <w:t xml:space="preserve"> </w:t>
      </w:r>
      <w:r w:rsidR="0023548F" w:rsidRPr="00EA620E">
        <w:rPr>
          <w:rFonts w:asciiTheme="minorHAnsi" w:hAnsiTheme="minorHAnsi" w:cstheme="minorHAnsi"/>
          <w:sz w:val="22"/>
          <w:szCs w:val="22"/>
        </w:rPr>
        <w:t xml:space="preserve">Study </w:t>
      </w:r>
      <w:r w:rsidR="005E0118" w:rsidRPr="00EA620E">
        <w:rPr>
          <w:rFonts w:asciiTheme="minorHAnsi" w:hAnsiTheme="minorHAnsi" w:cstheme="minorHAnsi"/>
          <w:sz w:val="22"/>
          <w:szCs w:val="22"/>
        </w:rPr>
        <w:t xml:space="preserve">Tracking </w:t>
      </w:r>
      <w:r w:rsidR="0023548F" w:rsidRPr="00EA620E">
        <w:rPr>
          <w:rFonts w:asciiTheme="minorHAnsi" w:hAnsiTheme="minorHAnsi" w:cstheme="minorHAnsi"/>
          <w:sz w:val="22"/>
          <w:szCs w:val="22"/>
        </w:rPr>
        <w:t>Documentation</w:t>
      </w:r>
    </w:p>
    <w:p w14:paraId="3FE446DD" w14:textId="77777777" w:rsidR="005E0118" w:rsidRPr="00EA620E" w:rsidRDefault="005E4538" w:rsidP="00D6737C">
      <w:pPr>
        <w:rPr>
          <w:rFonts w:asciiTheme="minorHAnsi" w:hAnsiTheme="minorHAnsi" w:cstheme="minorHAnsi"/>
          <w:i/>
          <w:sz w:val="22"/>
          <w:szCs w:val="22"/>
        </w:rPr>
      </w:pPr>
      <w:r w:rsidRPr="00EA620E">
        <w:rPr>
          <w:rFonts w:asciiTheme="minorHAnsi" w:hAnsiTheme="minorHAnsi" w:cstheme="minorHAnsi"/>
          <w:i/>
          <w:sz w:val="22"/>
          <w:szCs w:val="22"/>
        </w:rPr>
        <w:t>T</w:t>
      </w:r>
      <w:r w:rsidR="005E0118" w:rsidRPr="00EA620E">
        <w:rPr>
          <w:rFonts w:asciiTheme="minorHAnsi" w:hAnsiTheme="minorHAnsi" w:cstheme="minorHAnsi"/>
          <w:i/>
          <w:sz w:val="22"/>
          <w:szCs w:val="22"/>
        </w:rPr>
        <w:t xml:space="preserve">his section </w:t>
      </w:r>
      <w:r w:rsidR="00AF29D8" w:rsidRPr="00EA620E">
        <w:rPr>
          <w:rFonts w:asciiTheme="minorHAnsi" w:hAnsiTheme="minorHAnsi" w:cstheme="minorHAnsi"/>
          <w:i/>
          <w:sz w:val="22"/>
          <w:szCs w:val="22"/>
        </w:rPr>
        <w:t>lists</w:t>
      </w:r>
      <w:r w:rsidR="005E0118" w:rsidRPr="00EA620E">
        <w:rPr>
          <w:rFonts w:asciiTheme="minorHAnsi" w:hAnsiTheme="minorHAnsi" w:cstheme="minorHAnsi"/>
          <w:i/>
          <w:sz w:val="22"/>
          <w:szCs w:val="22"/>
        </w:rPr>
        <w:t xml:space="preserve"> the study logs, forms</w:t>
      </w:r>
      <w:r w:rsidR="004F1F78" w:rsidRPr="00EA620E">
        <w:rPr>
          <w:rFonts w:asciiTheme="minorHAnsi" w:hAnsiTheme="minorHAnsi" w:cstheme="minorHAnsi"/>
          <w:i/>
          <w:sz w:val="22"/>
          <w:szCs w:val="22"/>
        </w:rPr>
        <w:t>,</w:t>
      </w:r>
      <w:r w:rsidR="005E0118" w:rsidRPr="00EA620E">
        <w:rPr>
          <w:rFonts w:asciiTheme="minorHAnsi" w:hAnsiTheme="minorHAnsi" w:cstheme="minorHAnsi"/>
          <w:i/>
          <w:sz w:val="22"/>
          <w:szCs w:val="22"/>
        </w:rPr>
        <w:t xml:space="preserve"> and/or documents that will be used to provide documentation of study processes and assist with study operations.</w:t>
      </w:r>
    </w:p>
    <w:p w14:paraId="337F5C62" w14:textId="7C86633D" w:rsidR="000E0EE0" w:rsidRPr="00EA620E" w:rsidRDefault="00EA2D2E" w:rsidP="00D6737C">
      <w:pPr>
        <w:pStyle w:val="Default"/>
        <w:contextualSpacing/>
        <w:rPr>
          <w:rFonts w:asciiTheme="minorHAnsi" w:hAnsiTheme="minorHAnsi" w:cstheme="minorHAnsi"/>
          <w:i/>
          <w:sz w:val="22"/>
          <w:szCs w:val="22"/>
        </w:rPr>
      </w:pPr>
      <w:r w:rsidRPr="00EA620E">
        <w:rPr>
          <w:rFonts w:asciiTheme="minorHAnsi" w:hAnsiTheme="minorHAnsi" w:cstheme="minorHAnsi"/>
          <w:i/>
          <w:sz w:val="22"/>
          <w:szCs w:val="22"/>
        </w:rPr>
        <w:t>Th</w:t>
      </w:r>
      <w:r w:rsidR="005E0118" w:rsidRPr="00EA620E">
        <w:rPr>
          <w:rFonts w:asciiTheme="minorHAnsi" w:hAnsiTheme="minorHAnsi" w:cstheme="minorHAnsi"/>
          <w:i/>
          <w:sz w:val="22"/>
          <w:szCs w:val="22"/>
        </w:rPr>
        <w:t>is section should reference</w:t>
      </w:r>
      <w:r w:rsidRPr="00EA620E">
        <w:rPr>
          <w:rFonts w:asciiTheme="minorHAnsi" w:hAnsiTheme="minorHAnsi" w:cstheme="minorHAnsi"/>
          <w:i/>
          <w:sz w:val="22"/>
          <w:szCs w:val="22"/>
        </w:rPr>
        <w:t xml:space="preserve"> documents </w:t>
      </w:r>
      <w:r w:rsidR="005E0118" w:rsidRPr="00EA620E">
        <w:rPr>
          <w:rFonts w:asciiTheme="minorHAnsi" w:hAnsiTheme="minorHAnsi" w:cstheme="minorHAnsi"/>
          <w:i/>
          <w:sz w:val="22"/>
          <w:szCs w:val="22"/>
        </w:rPr>
        <w:t xml:space="preserve">that </w:t>
      </w:r>
      <w:r w:rsidRPr="00EA620E">
        <w:rPr>
          <w:rFonts w:asciiTheme="minorHAnsi" w:hAnsiTheme="minorHAnsi" w:cstheme="minorHAnsi"/>
          <w:i/>
          <w:sz w:val="22"/>
          <w:szCs w:val="22"/>
        </w:rPr>
        <w:t xml:space="preserve">serve to demonstrate the compliance of the investigator, sponsor, and monitor with the standards of Good Clinical Practice and with all applicable regulatory requirements. </w:t>
      </w:r>
      <w:r w:rsidR="000E0EE0" w:rsidRPr="00EA620E">
        <w:rPr>
          <w:rFonts w:asciiTheme="minorHAnsi" w:hAnsiTheme="minorHAnsi" w:cstheme="minorHAnsi"/>
          <w:i/>
          <w:sz w:val="22"/>
          <w:szCs w:val="22"/>
        </w:rPr>
        <w:t xml:space="preserve">For additional examples of </w:t>
      </w:r>
      <w:r w:rsidR="0023548F" w:rsidRPr="00EA620E">
        <w:rPr>
          <w:rFonts w:asciiTheme="minorHAnsi" w:hAnsiTheme="minorHAnsi" w:cstheme="minorHAnsi"/>
          <w:i/>
          <w:sz w:val="22"/>
          <w:szCs w:val="22"/>
        </w:rPr>
        <w:t>study documentation</w:t>
      </w:r>
      <w:r w:rsidRPr="00EA620E">
        <w:rPr>
          <w:rFonts w:asciiTheme="minorHAnsi" w:hAnsiTheme="minorHAnsi" w:cstheme="minorHAnsi"/>
          <w:i/>
          <w:sz w:val="22"/>
          <w:szCs w:val="22"/>
        </w:rPr>
        <w:t>, logs, and forms</w:t>
      </w:r>
      <w:r w:rsidR="000E0EE0" w:rsidRPr="00EA620E">
        <w:rPr>
          <w:rFonts w:asciiTheme="minorHAnsi" w:hAnsiTheme="minorHAnsi" w:cstheme="minorHAnsi"/>
          <w:i/>
          <w:sz w:val="22"/>
          <w:szCs w:val="22"/>
        </w:rPr>
        <w:t xml:space="preserve">, please </w:t>
      </w:r>
      <w:r w:rsidR="00A50CC9" w:rsidRPr="00EA620E">
        <w:rPr>
          <w:rFonts w:asciiTheme="minorHAnsi" w:hAnsiTheme="minorHAnsi" w:cstheme="minorHAnsi"/>
          <w:i/>
          <w:sz w:val="22"/>
          <w:szCs w:val="22"/>
        </w:rPr>
        <w:t xml:space="preserve">go to </w:t>
      </w:r>
      <w:r w:rsidR="00A50CC9" w:rsidRPr="00EA620E">
        <w:rPr>
          <w:rFonts w:asciiTheme="minorHAnsi" w:hAnsiTheme="minorHAnsi" w:cstheme="minorHAnsi"/>
          <w:b/>
          <w:i/>
          <w:sz w:val="22"/>
          <w:szCs w:val="22"/>
        </w:rPr>
        <w:t>provide link to the Web Toolbox</w:t>
      </w:r>
      <w:r w:rsidR="000E0EE0" w:rsidRPr="00EA620E">
        <w:rPr>
          <w:rFonts w:asciiTheme="minorHAnsi" w:hAnsiTheme="minorHAnsi" w:cstheme="minorHAnsi"/>
          <w:i/>
          <w:sz w:val="22"/>
          <w:szCs w:val="22"/>
        </w:rPr>
        <w:t>.</w:t>
      </w:r>
    </w:p>
    <w:p w14:paraId="3807FC1C" w14:textId="1C4D617B" w:rsidR="00EA2D2E" w:rsidRPr="00EA620E" w:rsidRDefault="00D11E7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w:t>
      </w:r>
      <w:r w:rsidR="00EA2D2E" w:rsidRPr="00EA620E">
        <w:rPr>
          <w:rFonts w:asciiTheme="minorHAnsi" w:hAnsiTheme="minorHAnsi" w:cstheme="minorHAnsi"/>
          <w:b/>
          <w:sz w:val="22"/>
        </w:rPr>
        <w:t>Delegation of Authority Log</w:t>
      </w:r>
      <w:r w:rsidR="00EA2D2E" w:rsidRPr="00EA620E">
        <w:rPr>
          <w:rFonts w:asciiTheme="minorHAnsi" w:hAnsiTheme="minorHAnsi" w:cstheme="minorHAnsi"/>
          <w:sz w:val="22"/>
        </w:rPr>
        <w:t xml:space="preserve">—serves as the record of appropriately qualified </w:t>
      </w:r>
      <w:r w:rsidR="00787D07" w:rsidRPr="00EA620E">
        <w:rPr>
          <w:rFonts w:asciiTheme="minorHAnsi" w:hAnsiTheme="minorHAnsi" w:cstheme="minorHAnsi"/>
          <w:sz w:val="22"/>
        </w:rPr>
        <w:t>individuals as</w:t>
      </w:r>
      <w:r w:rsidR="00EA2D2E" w:rsidRPr="00EA620E">
        <w:rPr>
          <w:rFonts w:asciiTheme="minorHAnsi" w:hAnsiTheme="minorHAnsi" w:cstheme="minorHAnsi"/>
          <w:sz w:val="22"/>
        </w:rPr>
        <w:t xml:space="preserve"> delegated </w:t>
      </w:r>
      <w:r w:rsidR="00787D07" w:rsidRPr="00EA620E">
        <w:rPr>
          <w:rFonts w:asciiTheme="minorHAnsi" w:hAnsiTheme="minorHAnsi" w:cstheme="minorHAnsi"/>
          <w:sz w:val="22"/>
        </w:rPr>
        <w:t xml:space="preserve">by the PI to perform </w:t>
      </w:r>
      <w:r w:rsidR="00EA2D2E" w:rsidRPr="00EA620E">
        <w:rPr>
          <w:rFonts w:asciiTheme="minorHAnsi" w:hAnsiTheme="minorHAnsi" w:cstheme="minorHAnsi"/>
          <w:sz w:val="22"/>
        </w:rPr>
        <w:t xml:space="preserve">study-related </w:t>
      </w:r>
      <w:r w:rsidR="00787D07" w:rsidRPr="00EA620E">
        <w:rPr>
          <w:rFonts w:asciiTheme="minorHAnsi" w:hAnsiTheme="minorHAnsi" w:cstheme="minorHAnsi"/>
          <w:sz w:val="22"/>
        </w:rPr>
        <w:t>tasks</w:t>
      </w:r>
      <w:r w:rsidR="00EA2D2E" w:rsidRPr="00EA620E">
        <w:rPr>
          <w:rFonts w:asciiTheme="minorHAnsi" w:hAnsiTheme="minorHAnsi" w:cstheme="minorHAnsi"/>
          <w:sz w:val="22"/>
        </w:rPr>
        <w:t xml:space="preserve">. It is the responsibility of the PI </w:t>
      </w:r>
      <w:r w:rsidR="00787D07" w:rsidRPr="00EA620E">
        <w:rPr>
          <w:rFonts w:asciiTheme="minorHAnsi" w:hAnsiTheme="minorHAnsi" w:cstheme="minorHAnsi"/>
          <w:sz w:val="22"/>
        </w:rPr>
        <w:t>to delegate study team members and maintain the log</w:t>
      </w:r>
      <w:r w:rsidR="00EA2D2E" w:rsidRPr="00EA620E">
        <w:rPr>
          <w:rFonts w:asciiTheme="minorHAnsi" w:hAnsiTheme="minorHAnsi" w:cstheme="minorHAnsi"/>
          <w:sz w:val="22"/>
        </w:rPr>
        <w:t>.</w:t>
      </w:r>
    </w:p>
    <w:p w14:paraId="255F9637" w14:textId="77777777" w:rsidR="00787D07" w:rsidRPr="00EA620E" w:rsidRDefault="00787D0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Screening Log</w:t>
      </w:r>
      <w:r w:rsidRPr="00EA620E">
        <w:rPr>
          <w:rFonts w:asciiTheme="minorHAnsi" w:hAnsiTheme="minorHAnsi" w:cstheme="minorHAnsi"/>
          <w:sz w:val="22"/>
        </w:rPr>
        <w:t>—provides a comprehensive list of all subjects who were screened for eligibility. It should be arranged chronologically and be kept up to date at all times.</w:t>
      </w:r>
    </w:p>
    <w:p w14:paraId="5F127FDD" w14:textId="77777777" w:rsidR="005E4538" w:rsidRPr="00EA620E" w:rsidRDefault="005E4538"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Enrollment Log</w:t>
      </w:r>
      <w:r w:rsidRPr="00EA620E">
        <w:rPr>
          <w:rFonts w:asciiTheme="minorHAnsi" w:hAnsiTheme="minorHAnsi" w:cstheme="minorHAnsi"/>
          <w:sz w:val="22"/>
        </w:rPr>
        <w:t xml:space="preserve">— documents chronological enrollment of subjects by </w:t>
      </w:r>
      <w:r w:rsidR="00CE1C89" w:rsidRPr="00EA620E">
        <w:rPr>
          <w:rFonts w:asciiTheme="minorHAnsi" w:hAnsiTheme="minorHAnsi" w:cstheme="minorHAnsi"/>
          <w:sz w:val="22"/>
        </w:rPr>
        <w:t>trial</w:t>
      </w:r>
      <w:r w:rsidRPr="00EA620E">
        <w:rPr>
          <w:rFonts w:asciiTheme="minorHAnsi" w:hAnsiTheme="minorHAnsi" w:cstheme="minorHAnsi"/>
          <w:sz w:val="22"/>
        </w:rPr>
        <w:t xml:space="preserve"> number.</w:t>
      </w:r>
    </w:p>
    <w:p w14:paraId="63C030DA" w14:textId="77777777" w:rsidR="00BC5D59" w:rsidRPr="00EA620E" w:rsidRDefault="00787D0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Adverse Event Log</w:t>
      </w:r>
      <w:r w:rsidRPr="00EA620E">
        <w:rPr>
          <w:rFonts w:asciiTheme="minorHAnsi" w:hAnsiTheme="minorHAnsi" w:cstheme="minorHAnsi"/>
          <w:sz w:val="22"/>
        </w:rPr>
        <w:t>—is</w:t>
      </w:r>
      <w:r w:rsidR="00BC5D59" w:rsidRPr="00EA620E">
        <w:rPr>
          <w:rFonts w:asciiTheme="minorHAnsi" w:hAnsiTheme="minorHAnsi" w:cstheme="minorHAnsi"/>
          <w:sz w:val="22"/>
        </w:rPr>
        <w:t xml:space="preserve"> used to document adverse events as they are </w:t>
      </w:r>
      <w:r w:rsidR="00933A67" w:rsidRPr="00EA620E">
        <w:rPr>
          <w:rFonts w:asciiTheme="minorHAnsi" w:hAnsiTheme="minorHAnsi" w:cstheme="minorHAnsi"/>
          <w:sz w:val="22"/>
        </w:rPr>
        <w:t xml:space="preserve">identified. It is the responsibility of the PI and </w:t>
      </w:r>
      <w:r w:rsidR="00CE1C89" w:rsidRPr="00EA620E">
        <w:rPr>
          <w:rFonts w:asciiTheme="minorHAnsi" w:hAnsiTheme="minorHAnsi" w:cstheme="minorHAnsi"/>
          <w:sz w:val="22"/>
        </w:rPr>
        <w:t xml:space="preserve">delegated </w:t>
      </w:r>
      <w:r w:rsidR="00933A67" w:rsidRPr="00EA620E">
        <w:rPr>
          <w:rFonts w:asciiTheme="minorHAnsi" w:hAnsiTheme="minorHAnsi" w:cstheme="minorHAnsi"/>
          <w:sz w:val="22"/>
        </w:rPr>
        <w:t xml:space="preserve">study </w:t>
      </w:r>
      <w:r w:rsidR="00CE1C89" w:rsidRPr="00EA620E">
        <w:rPr>
          <w:rFonts w:asciiTheme="minorHAnsi" w:hAnsiTheme="minorHAnsi" w:cstheme="minorHAnsi"/>
          <w:sz w:val="22"/>
        </w:rPr>
        <w:t>investigators</w:t>
      </w:r>
      <w:r w:rsidR="00933A67" w:rsidRPr="00EA620E">
        <w:rPr>
          <w:rFonts w:asciiTheme="minorHAnsi" w:hAnsiTheme="minorHAnsi" w:cstheme="minorHAnsi"/>
          <w:sz w:val="22"/>
        </w:rPr>
        <w:t xml:space="preserve"> to assess for adverse events at each subject visit, including those conducted via telephone or electronically. A subject-specific and study-wide Adverse Event Log should be maintained to facilitate safety monitoring and help identify adverse event trends across subjects.</w:t>
      </w:r>
    </w:p>
    <w:p w14:paraId="5F1F06CA" w14:textId="77777777" w:rsidR="00933A67"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Protocol Deviation Log</w:t>
      </w:r>
      <w:r w:rsidRPr="00EA620E">
        <w:rPr>
          <w:rFonts w:asciiTheme="minorHAnsi" w:hAnsiTheme="minorHAnsi" w:cstheme="minorHAnsi"/>
          <w:sz w:val="22"/>
        </w:rPr>
        <w:t>—is used to document deviations from the</w:t>
      </w:r>
      <w:r w:rsidR="00933A67" w:rsidRPr="00EA620E">
        <w:rPr>
          <w:rFonts w:asciiTheme="minorHAnsi" w:hAnsiTheme="minorHAnsi" w:cstheme="minorHAnsi"/>
          <w:sz w:val="22"/>
        </w:rPr>
        <w:t xml:space="preserve"> IRB-approved </w:t>
      </w:r>
      <w:r w:rsidRPr="00EA620E">
        <w:rPr>
          <w:rFonts w:asciiTheme="minorHAnsi" w:hAnsiTheme="minorHAnsi" w:cstheme="minorHAnsi"/>
          <w:sz w:val="22"/>
        </w:rPr>
        <w:t>protocol as they are identified.</w:t>
      </w:r>
      <w:r w:rsidR="00933A67" w:rsidRPr="00EA620E">
        <w:rPr>
          <w:rFonts w:asciiTheme="minorHAnsi" w:hAnsiTheme="minorHAnsi" w:cstheme="minorHAnsi"/>
          <w:sz w:val="22"/>
        </w:rPr>
        <w:t xml:space="preserve"> A subject-specific and study-wide Protocol Deviation Log should be maintained to facilitate compliance monitoring and reporting to regulatory authorities.</w:t>
      </w:r>
    </w:p>
    <w:p w14:paraId="44546D4B" w14:textId="77777777" w:rsidR="000E0EE0"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 xml:space="preserve">Study Drug </w:t>
      </w:r>
      <w:r w:rsidR="00BC5D59" w:rsidRPr="00EA620E">
        <w:rPr>
          <w:rFonts w:asciiTheme="minorHAnsi" w:hAnsiTheme="minorHAnsi" w:cstheme="minorHAnsi"/>
          <w:b/>
          <w:sz w:val="22"/>
        </w:rPr>
        <w:t xml:space="preserve">Dispensation and </w:t>
      </w:r>
      <w:r w:rsidRPr="00EA620E">
        <w:rPr>
          <w:rFonts w:asciiTheme="minorHAnsi" w:hAnsiTheme="minorHAnsi" w:cstheme="minorHAnsi"/>
          <w:b/>
          <w:sz w:val="22"/>
        </w:rPr>
        <w:t xml:space="preserve">Accountability </w:t>
      </w:r>
      <w:r w:rsidR="00BC5D59" w:rsidRPr="00EA620E">
        <w:rPr>
          <w:rFonts w:asciiTheme="minorHAnsi" w:hAnsiTheme="minorHAnsi" w:cstheme="minorHAnsi"/>
          <w:b/>
          <w:sz w:val="22"/>
        </w:rPr>
        <w:t>Log</w:t>
      </w:r>
      <w:r w:rsidRPr="00EA620E">
        <w:rPr>
          <w:rFonts w:asciiTheme="minorHAnsi" w:hAnsiTheme="minorHAnsi" w:cstheme="minorHAnsi"/>
          <w:sz w:val="22"/>
        </w:rPr>
        <w:t>—</w:t>
      </w:r>
      <w:r w:rsidR="00933A67" w:rsidRPr="00EA620E">
        <w:rPr>
          <w:rFonts w:asciiTheme="minorHAnsi" w:hAnsiTheme="minorHAnsi" w:cstheme="minorHAnsi"/>
          <w:sz w:val="22"/>
        </w:rPr>
        <w:t xml:space="preserve">provides documentation of the precise amount of study drug given to and returned by subjects, </w:t>
      </w:r>
      <w:r w:rsidR="00E412E2" w:rsidRPr="00EA620E">
        <w:rPr>
          <w:rFonts w:asciiTheme="minorHAnsi" w:hAnsiTheme="minorHAnsi" w:cstheme="minorHAnsi"/>
          <w:sz w:val="22"/>
        </w:rPr>
        <w:t>the compliance rate</w:t>
      </w:r>
      <w:r w:rsidR="0023548F" w:rsidRPr="00EA620E">
        <w:rPr>
          <w:rFonts w:asciiTheme="minorHAnsi" w:hAnsiTheme="minorHAnsi" w:cstheme="minorHAnsi"/>
          <w:sz w:val="22"/>
        </w:rPr>
        <w:t>,</w:t>
      </w:r>
      <w:r w:rsidR="00933A67" w:rsidRPr="00EA620E">
        <w:rPr>
          <w:rFonts w:asciiTheme="minorHAnsi" w:hAnsiTheme="minorHAnsi" w:cstheme="minorHAnsi"/>
          <w:sz w:val="22"/>
        </w:rPr>
        <w:t xml:space="preserve"> and</w:t>
      </w:r>
      <w:r w:rsidR="00E412E2" w:rsidRPr="00EA620E">
        <w:rPr>
          <w:rFonts w:asciiTheme="minorHAnsi" w:hAnsiTheme="minorHAnsi" w:cstheme="minorHAnsi"/>
          <w:sz w:val="22"/>
        </w:rPr>
        <w:t xml:space="preserve"> the</w:t>
      </w:r>
      <w:r w:rsidR="00933A67" w:rsidRPr="00EA620E">
        <w:rPr>
          <w:rFonts w:asciiTheme="minorHAnsi" w:hAnsiTheme="minorHAnsi" w:cstheme="minorHAnsi"/>
          <w:sz w:val="22"/>
        </w:rPr>
        <w:t xml:space="preserve"> individual responsible </w:t>
      </w:r>
      <w:r w:rsidR="00E412E2" w:rsidRPr="00EA620E">
        <w:rPr>
          <w:rFonts w:asciiTheme="minorHAnsi" w:hAnsiTheme="minorHAnsi" w:cstheme="minorHAnsi"/>
          <w:sz w:val="22"/>
        </w:rPr>
        <w:t xml:space="preserve">dispensing </w:t>
      </w:r>
      <w:r w:rsidR="00933A67" w:rsidRPr="00EA620E">
        <w:rPr>
          <w:rFonts w:asciiTheme="minorHAnsi" w:hAnsiTheme="minorHAnsi" w:cstheme="minorHAnsi"/>
          <w:sz w:val="22"/>
        </w:rPr>
        <w:t>the study drug.</w:t>
      </w:r>
    </w:p>
    <w:p w14:paraId="75F19E06" w14:textId="77777777" w:rsidR="000E0EE0"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Record of Destruction of Clinical Product</w:t>
      </w:r>
      <w:r w:rsidRPr="00EA620E">
        <w:rPr>
          <w:rFonts w:asciiTheme="minorHAnsi" w:hAnsiTheme="minorHAnsi" w:cstheme="minorHAnsi"/>
          <w:sz w:val="22"/>
        </w:rPr>
        <w:t xml:space="preserve">—is a log used to document the destruction of any unused study drug. The date and time of incineration as well as how many vials/pills were </w:t>
      </w:r>
      <w:r w:rsidRPr="00EA620E">
        <w:rPr>
          <w:rFonts w:asciiTheme="minorHAnsi" w:hAnsiTheme="minorHAnsi" w:cstheme="minorHAnsi"/>
          <w:sz w:val="22"/>
        </w:rPr>
        <w:lastRenderedPageBreak/>
        <w:t xml:space="preserve">incinerated must be recorded. This record should be attached to the Study Drug Accountability </w:t>
      </w:r>
      <w:r w:rsidR="00A8726D" w:rsidRPr="00EA620E">
        <w:rPr>
          <w:rFonts w:asciiTheme="minorHAnsi" w:hAnsiTheme="minorHAnsi" w:cstheme="minorHAnsi"/>
          <w:sz w:val="22"/>
        </w:rPr>
        <w:t>Log</w:t>
      </w:r>
      <w:r w:rsidRPr="00EA620E">
        <w:rPr>
          <w:rFonts w:asciiTheme="minorHAnsi" w:hAnsiTheme="minorHAnsi" w:cstheme="minorHAnsi"/>
          <w:sz w:val="22"/>
        </w:rPr>
        <w:t>.</w:t>
      </w:r>
    </w:p>
    <w:p w14:paraId="51484CD5" w14:textId="77777777" w:rsidR="00A8726D" w:rsidRPr="00EA620E" w:rsidRDefault="000E0EE0"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Site Visit Log</w:t>
      </w:r>
      <w:r w:rsidRPr="00EA620E">
        <w:rPr>
          <w:rFonts w:asciiTheme="minorHAnsi" w:hAnsiTheme="minorHAnsi" w:cstheme="minorHAnsi"/>
          <w:sz w:val="22"/>
        </w:rPr>
        <w:t>—records individuals visiting the site. The most common reasons for visits are site initiation, monitoring, training, and closeout.</w:t>
      </w:r>
    </w:p>
    <w:p w14:paraId="5DB85C92" w14:textId="275FFC29" w:rsidR="000E0EE0" w:rsidRPr="00EA620E" w:rsidRDefault="00A8726D"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Training Logs</w:t>
      </w:r>
      <w:r w:rsidRPr="00EA620E">
        <w:rPr>
          <w:rFonts w:asciiTheme="minorHAnsi" w:hAnsiTheme="minorHAnsi" w:cstheme="minorHAnsi"/>
          <w:sz w:val="22"/>
        </w:rPr>
        <w:t>—provides a record of study-specific training</w:t>
      </w:r>
      <w:r w:rsidR="00401A1E" w:rsidRPr="00EA620E">
        <w:rPr>
          <w:rFonts w:asciiTheme="minorHAnsi" w:hAnsiTheme="minorHAnsi" w:cstheme="minorHAnsi"/>
          <w:sz w:val="22"/>
        </w:rPr>
        <w:t>.</w:t>
      </w:r>
      <w:r w:rsidR="00D11E77" w:rsidRPr="00EA620E">
        <w:rPr>
          <w:rFonts w:asciiTheme="minorHAnsi" w:hAnsiTheme="minorHAnsi" w:cstheme="minorHAnsi"/>
          <w:sz w:val="22"/>
        </w:rPr>
        <w:t>]</w:t>
      </w:r>
    </w:p>
    <w:p w14:paraId="04C43B0A" w14:textId="77777777" w:rsidR="000E0EE0" w:rsidRPr="00EA620E" w:rsidRDefault="007D09F4" w:rsidP="00D6737C">
      <w:pPr>
        <w:pStyle w:val="Heading4"/>
        <w:rPr>
          <w:rFonts w:asciiTheme="minorHAnsi" w:hAnsiTheme="minorHAnsi" w:cstheme="minorHAnsi"/>
          <w:sz w:val="22"/>
          <w:szCs w:val="22"/>
        </w:rPr>
      </w:pPr>
      <w:bookmarkStart w:id="98" w:name="_Toc424723914"/>
      <w:r w:rsidRPr="00EA620E">
        <w:rPr>
          <w:rFonts w:asciiTheme="minorHAnsi" w:hAnsiTheme="minorHAnsi" w:cstheme="minorHAnsi"/>
          <w:sz w:val="22"/>
          <w:szCs w:val="22"/>
          <w:lang w:val="en-US"/>
        </w:rPr>
        <w:t>20.</w:t>
      </w:r>
      <w:r w:rsidR="00F80537" w:rsidRPr="00EA620E">
        <w:rPr>
          <w:rFonts w:asciiTheme="minorHAnsi" w:hAnsiTheme="minorHAnsi" w:cstheme="minorHAnsi"/>
          <w:sz w:val="22"/>
          <w:szCs w:val="22"/>
          <w:lang w:val="en-US"/>
        </w:rPr>
        <w:t>3.4</w:t>
      </w:r>
      <w:r w:rsidR="000E0EE0" w:rsidRPr="00EA620E">
        <w:rPr>
          <w:rFonts w:asciiTheme="minorHAnsi" w:hAnsiTheme="minorHAnsi" w:cstheme="minorHAnsi"/>
          <w:sz w:val="22"/>
          <w:szCs w:val="22"/>
        </w:rPr>
        <w:tab/>
        <w:t>Retention of Study Documentation</w:t>
      </w:r>
      <w:bookmarkEnd w:id="98"/>
    </w:p>
    <w:p w14:paraId="7719949E" w14:textId="7A698C15" w:rsidR="00946975" w:rsidRPr="00EA620E" w:rsidRDefault="000E0EE0" w:rsidP="00343631">
      <w:pPr>
        <w:pStyle w:val="CommentText"/>
        <w:rPr>
          <w:rFonts w:asciiTheme="minorHAnsi" w:hAnsiTheme="minorHAnsi" w:cstheme="minorHAnsi"/>
          <w:i/>
          <w:sz w:val="22"/>
          <w:szCs w:val="22"/>
        </w:rPr>
      </w:pPr>
      <w:r w:rsidRPr="00EA620E">
        <w:rPr>
          <w:rFonts w:asciiTheme="minorHAnsi" w:hAnsiTheme="minorHAnsi" w:cstheme="minorHAnsi"/>
          <w:i/>
          <w:sz w:val="22"/>
          <w:szCs w:val="22"/>
        </w:rPr>
        <w:t xml:space="preserve">The length of time all study files are to be maintained </w:t>
      </w:r>
      <w:r w:rsidR="00892FD2" w:rsidRPr="00EA620E">
        <w:rPr>
          <w:rFonts w:asciiTheme="minorHAnsi" w:hAnsiTheme="minorHAnsi" w:cstheme="minorHAnsi"/>
          <w:i/>
          <w:sz w:val="22"/>
          <w:szCs w:val="22"/>
        </w:rPr>
        <w:t xml:space="preserve">should be </w:t>
      </w:r>
      <w:r w:rsidRPr="00EA620E">
        <w:rPr>
          <w:rFonts w:asciiTheme="minorHAnsi" w:hAnsiTheme="minorHAnsi" w:cstheme="minorHAnsi"/>
          <w:i/>
          <w:sz w:val="22"/>
          <w:szCs w:val="22"/>
        </w:rPr>
        <w:t>specified in this section</w:t>
      </w:r>
      <w:r w:rsidR="00C166EB" w:rsidRPr="00EA620E">
        <w:rPr>
          <w:rFonts w:asciiTheme="minorHAnsi" w:hAnsiTheme="minorHAnsi" w:cstheme="minorHAnsi"/>
          <w:i/>
          <w:sz w:val="22"/>
          <w:szCs w:val="22"/>
        </w:rPr>
        <w:t xml:space="preserve"> and should be responsive to NIH policy</w:t>
      </w:r>
      <w:r w:rsidR="00440387" w:rsidRPr="00EA620E">
        <w:rPr>
          <w:rFonts w:asciiTheme="minorHAnsi" w:hAnsiTheme="minorHAnsi" w:cstheme="minorHAnsi"/>
          <w:i/>
          <w:sz w:val="22"/>
          <w:szCs w:val="22"/>
          <w:lang w:val="en-US"/>
        </w:rPr>
        <w:t xml:space="preserve"> (see below)</w:t>
      </w:r>
      <w:r w:rsidR="00D11E77" w:rsidRPr="00EA620E">
        <w:rPr>
          <w:rFonts w:asciiTheme="minorHAnsi" w:hAnsiTheme="minorHAnsi" w:cstheme="minorHAnsi"/>
          <w:i/>
          <w:sz w:val="22"/>
          <w:szCs w:val="22"/>
        </w:rPr>
        <w:t xml:space="preserve">. </w:t>
      </w:r>
      <w:r w:rsidR="00C166EB" w:rsidRPr="00EA620E">
        <w:rPr>
          <w:rFonts w:asciiTheme="minorHAnsi" w:hAnsiTheme="minorHAnsi" w:cstheme="minorHAnsi"/>
          <w:i/>
          <w:sz w:val="22"/>
          <w:szCs w:val="22"/>
        </w:rPr>
        <w:t xml:space="preserve"> I</w:t>
      </w:r>
      <w:r w:rsidRPr="00EA620E">
        <w:rPr>
          <w:rFonts w:asciiTheme="minorHAnsi" w:hAnsiTheme="minorHAnsi" w:cstheme="minorHAnsi"/>
          <w:i/>
          <w:sz w:val="22"/>
          <w:szCs w:val="22"/>
        </w:rPr>
        <w:t>ndividual IRBs, institutions, states, and countries may have different requirements for record retention. Investigators should adhere to the most rigorous requirements and should retain forms and all other study documents for the longest applicable period. This section should outline the length of time of retention of study files and where they will be located.</w:t>
      </w:r>
      <w:r w:rsidR="00CE1C89" w:rsidRPr="00EA620E">
        <w:rPr>
          <w:rFonts w:asciiTheme="minorHAnsi" w:hAnsiTheme="minorHAnsi" w:cstheme="minorHAnsi"/>
          <w:i/>
          <w:sz w:val="22"/>
          <w:szCs w:val="22"/>
        </w:rPr>
        <w:t xml:space="preserve"> If subject files are to be sent off-site for long-term storage, the files must be completely de-identified. </w:t>
      </w:r>
    </w:p>
    <w:p w14:paraId="443C5451" w14:textId="241D4105" w:rsidR="001663B7" w:rsidRPr="00EA620E" w:rsidRDefault="001663B7" w:rsidP="00343631">
      <w:pPr>
        <w:pStyle w:val="CommentText"/>
        <w:rPr>
          <w:rFonts w:asciiTheme="minorHAnsi" w:hAnsiTheme="minorHAnsi" w:cstheme="minorHAnsi"/>
          <w:i/>
          <w:sz w:val="22"/>
          <w:szCs w:val="22"/>
        </w:rPr>
      </w:pPr>
      <w:r w:rsidRPr="00EA620E">
        <w:rPr>
          <w:rFonts w:asciiTheme="minorHAnsi" w:hAnsiTheme="minorHAnsi" w:cstheme="minorHAnsi"/>
          <w:i/>
          <w:sz w:val="22"/>
          <w:szCs w:val="22"/>
        </w:rPr>
        <w:t xml:space="preserve">(NIH Grants Policy 8.4.2; </w:t>
      </w:r>
      <w:hyperlink r:id="rId24" w:history="1">
        <w:r w:rsidRPr="00EA620E">
          <w:rPr>
            <w:rStyle w:val="Hyperlink"/>
            <w:rFonts w:asciiTheme="minorHAnsi" w:hAnsiTheme="minorHAnsi" w:cstheme="minorHAnsi"/>
            <w:i/>
            <w:sz w:val="22"/>
            <w:szCs w:val="22"/>
          </w:rPr>
          <w:t>https://grants.nih.gov/grants/policy/nihgps/HTML5/section_8/8.4_monitoring.htm</w:t>
        </w:r>
      </w:hyperlink>
      <w:r w:rsidRPr="00EA620E">
        <w:rPr>
          <w:rFonts w:asciiTheme="minorHAnsi" w:hAnsiTheme="minorHAnsi" w:cstheme="minorHAnsi"/>
          <w:i/>
          <w:sz w:val="22"/>
          <w:szCs w:val="22"/>
        </w:rPr>
        <w:t>)</w:t>
      </w:r>
    </w:p>
    <w:p w14:paraId="4967CDB1" w14:textId="38DBE4D0" w:rsidR="001663B7" w:rsidRPr="00EA620E" w:rsidRDefault="001663B7" w:rsidP="00343631">
      <w:pPr>
        <w:pStyle w:val="CommentText"/>
        <w:rPr>
          <w:rFonts w:asciiTheme="minorHAnsi" w:hAnsiTheme="minorHAnsi" w:cstheme="minorHAnsi"/>
          <w:i/>
          <w:sz w:val="22"/>
          <w:szCs w:val="22"/>
        </w:rPr>
      </w:pPr>
      <w:r w:rsidRPr="00EA620E">
        <w:rPr>
          <w:rFonts w:asciiTheme="minorHAnsi" w:hAnsiTheme="minorHAnsi" w:cstheme="minorHAnsi"/>
          <w:i/>
          <w:sz w:val="22"/>
          <w:szCs w:val="22"/>
        </w:rPr>
        <w:t>(NIH grants under an IND/IDE (FDA regulations 21CFR312.62)</w:t>
      </w:r>
      <w:r w:rsidRPr="00EA620E">
        <w:rPr>
          <w:rFonts w:asciiTheme="minorHAnsi" w:hAnsiTheme="minorHAnsi" w:cstheme="minorHAnsi"/>
          <w:i/>
          <w:sz w:val="22"/>
          <w:szCs w:val="22"/>
          <w:lang w:val="en-US"/>
        </w:rPr>
        <w:t xml:space="preserve">; </w:t>
      </w:r>
      <w:hyperlink r:id="rId25" w:anchor="se21.5.312_162" w:history="1">
        <w:r w:rsidR="00440387" w:rsidRPr="00EA620E">
          <w:rPr>
            <w:rStyle w:val="Hyperlink"/>
            <w:rFonts w:asciiTheme="minorHAnsi" w:hAnsiTheme="minorHAnsi" w:cstheme="minorHAnsi"/>
            <w:i/>
            <w:sz w:val="22"/>
            <w:szCs w:val="22"/>
            <w:lang w:val="en-US"/>
          </w:rPr>
          <w:t>https://www.ecfr.gov/cgi-bin/text-idx?SID=c2fdba244d645ddda8a2c9647156683c&amp;mc=true&amp;node=pt21.5.312&amp;rgn=div5#se21.5.312_162</w:t>
        </w:r>
      </w:hyperlink>
      <w:r w:rsidR="00440387" w:rsidRPr="00EA620E">
        <w:rPr>
          <w:rFonts w:asciiTheme="minorHAnsi" w:hAnsiTheme="minorHAnsi" w:cstheme="minorHAnsi"/>
          <w:i/>
          <w:sz w:val="22"/>
          <w:szCs w:val="22"/>
          <w:lang w:val="en-US"/>
        </w:rPr>
        <w:t xml:space="preserve"> </w:t>
      </w:r>
      <w:r w:rsidRPr="00EA620E">
        <w:rPr>
          <w:rFonts w:asciiTheme="minorHAnsi" w:hAnsiTheme="minorHAnsi" w:cstheme="minorHAnsi"/>
          <w:i/>
          <w:sz w:val="22"/>
          <w:szCs w:val="22"/>
          <w:lang w:val="en-US"/>
        </w:rPr>
        <w:t>)</w:t>
      </w:r>
    </w:p>
    <w:p w14:paraId="2B677520" w14:textId="77777777" w:rsidR="00946975"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21.0 </w:t>
      </w:r>
      <w:r w:rsidR="00946975" w:rsidRPr="00EA620E">
        <w:rPr>
          <w:rFonts w:asciiTheme="minorHAnsi" w:hAnsiTheme="minorHAnsi" w:cstheme="minorHAnsi"/>
          <w:sz w:val="22"/>
          <w:szCs w:val="22"/>
        </w:rPr>
        <w:t>Data Management</w:t>
      </w:r>
    </w:p>
    <w:p w14:paraId="3B050CB0" w14:textId="77777777" w:rsidR="000E0EE0" w:rsidRPr="00EA620E" w:rsidRDefault="000E0EE0"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describe the computer system and data management approach that will be used to support the study and details on how data are to be collected, entered (e.g., if eCRFs are used), edited, and corrected. </w:t>
      </w:r>
      <w:r w:rsidR="002712AC" w:rsidRPr="00EA620E">
        <w:rPr>
          <w:rFonts w:asciiTheme="minorHAnsi" w:hAnsiTheme="minorHAnsi" w:cstheme="minorHAnsi"/>
          <w:i/>
          <w:sz w:val="22"/>
          <w:szCs w:val="22"/>
        </w:rPr>
        <w:t xml:space="preserve">The procedures to address </w:t>
      </w:r>
      <w:r w:rsidRPr="00EA620E">
        <w:rPr>
          <w:rFonts w:asciiTheme="minorHAnsi" w:hAnsiTheme="minorHAnsi" w:cstheme="minorHAnsi"/>
          <w:i/>
          <w:sz w:val="22"/>
          <w:szCs w:val="22"/>
        </w:rPr>
        <w:t>the following functions</w:t>
      </w:r>
      <w:r w:rsidR="002712AC" w:rsidRPr="00EA620E">
        <w:rPr>
          <w:rFonts w:asciiTheme="minorHAnsi" w:hAnsiTheme="minorHAnsi" w:cstheme="minorHAnsi"/>
          <w:i/>
          <w:sz w:val="22"/>
          <w:szCs w:val="22"/>
        </w:rPr>
        <w:t xml:space="preserve"> should be described</w:t>
      </w:r>
      <w:r w:rsidRPr="00EA620E">
        <w:rPr>
          <w:rFonts w:asciiTheme="minorHAnsi" w:hAnsiTheme="minorHAnsi" w:cstheme="minorHAnsi"/>
          <w:i/>
          <w:sz w:val="22"/>
          <w:szCs w:val="22"/>
        </w:rPr>
        <w:t>:</w:t>
      </w:r>
    </w:p>
    <w:p w14:paraId="4BC4A164" w14:textId="11542533" w:rsidR="0035446E" w:rsidRPr="00EA620E" w:rsidRDefault="001663B7"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w:t>
      </w:r>
      <w:r w:rsidR="0035446E" w:rsidRPr="00EA620E">
        <w:rPr>
          <w:rFonts w:asciiTheme="minorHAnsi" w:hAnsiTheme="minorHAnsi" w:cstheme="minorHAnsi"/>
          <w:b/>
          <w:sz w:val="22"/>
        </w:rPr>
        <w:t>Data Tracking</w:t>
      </w:r>
      <w:r w:rsidR="0035446E" w:rsidRPr="00EA620E">
        <w:rPr>
          <w:rFonts w:asciiTheme="minorHAnsi" w:hAnsiTheme="minorHAnsi" w:cstheme="minorHAnsi"/>
          <w:sz w:val="22"/>
        </w:rPr>
        <w:t>—to provide the status of enrollment, number of forms completed at the sites and number of forms transmitted to a Coordinating Center or lead site, as appropriate</w:t>
      </w:r>
    </w:p>
    <w:p w14:paraId="517050EB"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Data Entry</w:t>
      </w:r>
      <w:r w:rsidRPr="00EA620E">
        <w:rPr>
          <w:rFonts w:asciiTheme="minorHAnsi" w:hAnsiTheme="minorHAnsi" w:cstheme="minorHAnsi"/>
          <w:sz w:val="22"/>
        </w:rPr>
        <w:t>—that is easy to use and minimizes errors, such as facsimiles of the forms</w:t>
      </w:r>
      <w:r w:rsidR="00B70EE6" w:rsidRPr="00EA620E">
        <w:rPr>
          <w:rFonts w:asciiTheme="minorHAnsi" w:hAnsiTheme="minorHAnsi" w:cstheme="minorHAnsi"/>
          <w:sz w:val="22"/>
        </w:rPr>
        <w:t>. In addition, data are double-entered, checked, and a log maintained for any alteration to the database</w:t>
      </w:r>
      <w:r w:rsidR="00CE1C89" w:rsidRPr="00EA620E">
        <w:rPr>
          <w:rFonts w:asciiTheme="minorHAnsi" w:hAnsiTheme="minorHAnsi" w:cstheme="minorHAnsi"/>
          <w:sz w:val="22"/>
        </w:rPr>
        <w:t xml:space="preserve"> (audit trail)</w:t>
      </w:r>
      <w:r w:rsidR="00B70EE6" w:rsidRPr="00EA620E">
        <w:rPr>
          <w:rFonts w:asciiTheme="minorHAnsi" w:hAnsiTheme="minorHAnsi" w:cstheme="minorHAnsi"/>
          <w:sz w:val="22"/>
        </w:rPr>
        <w:t>.</w:t>
      </w:r>
    </w:p>
    <w:p w14:paraId="5CDD2E2C"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Data Editing</w:t>
      </w:r>
      <w:r w:rsidRPr="00EA620E">
        <w:rPr>
          <w:rFonts w:asciiTheme="minorHAnsi" w:hAnsiTheme="minorHAnsi" w:cstheme="minorHAnsi"/>
          <w:sz w:val="22"/>
        </w:rPr>
        <w:t>—that identifies out-of-range and missing entries, errors in dates and logical inconsistencies (e.g., first treatment date precedes protocol start date or protocol specifies an examination before randomization, but the examination form is missing)</w:t>
      </w:r>
    </w:p>
    <w:p w14:paraId="2C412FEB"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Updating</w:t>
      </w:r>
      <w:r w:rsidRPr="00EA620E">
        <w:rPr>
          <w:rFonts w:asciiTheme="minorHAnsi" w:hAnsiTheme="minorHAnsi" w:cstheme="minorHAnsi"/>
          <w:sz w:val="22"/>
        </w:rPr>
        <w:t>—to correct data and maintain an audit trail of all data changes</w:t>
      </w:r>
    </w:p>
    <w:p w14:paraId="5BD80D5B"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Reporting</w:t>
      </w:r>
      <w:r w:rsidRPr="00EA620E">
        <w:rPr>
          <w:rFonts w:asciiTheme="minorHAnsi" w:hAnsiTheme="minorHAnsi" w:cstheme="minorHAnsi"/>
          <w:sz w:val="22"/>
        </w:rPr>
        <w:t>—to describe and account for accrual, forms entered and completed, etc.</w:t>
      </w:r>
    </w:p>
    <w:p w14:paraId="0A8544BD"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Statistical Analysis</w:t>
      </w:r>
      <w:r w:rsidRPr="00EA620E">
        <w:rPr>
          <w:rFonts w:asciiTheme="minorHAnsi" w:hAnsiTheme="minorHAnsi" w:cstheme="minorHAnsi"/>
          <w:sz w:val="22"/>
        </w:rPr>
        <w:t>—mechanism to transmit data to statistical analysis packages (e.g., SAS).</w:t>
      </w:r>
    </w:p>
    <w:p w14:paraId="35AAB09F" w14:textId="77777777"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t>Access to the Database</w:t>
      </w:r>
      <w:r w:rsidRPr="00EA620E">
        <w:rPr>
          <w:rFonts w:asciiTheme="minorHAnsi" w:hAnsiTheme="minorHAnsi" w:cstheme="minorHAnsi"/>
          <w:sz w:val="22"/>
        </w:rPr>
        <w:t>—e.g., password protected</w:t>
      </w:r>
    </w:p>
    <w:p w14:paraId="704692CF" w14:textId="73BB4DE5" w:rsidR="0035446E" w:rsidRPr="00EA620E" w:rsidRDefault="0035446E" w:rsidP="00E0159C">
      <w:pPr>
        <w:pStyle w:val="Bulletlisting"/>
        <w:numPr>
          <w:ilvl w:val="0"/>
          <w:numId w:val="6"/>
        </w:numPr>
        <w:rPr>
          <w:rFonts w:asciiTheme="minorHAnsi" w:hAnsiTheme="minorHAnsi" w:cstheme="minorHAnsi"/>
          <w:sz w:val="22"/>
        </w:rPr>
      </w:pPr>
      <w:r w:rsidRPr="00EA620E">
        <w:rPr>
          <w:rFonts w:asciiTheme="minorHAnsi" w:hAnsiTheme="minorHAnsi" w:cstheme="minorHAnsi"/>
          <w:b/>
          <w:sz w:val="22"/>
        </w:rPr>
        <w:lastRenderedPageBreak/>
        <w:t>Back</w:t>
      </w:r>
      <w:r w:rsidRPr="00EA620E">
        <w:rPr>
          <w:rFonts w:asciiTheme="minorHAnsi" w:hAnsiTheme="minorHAnsi" w:cstheme="minorHAnsi"/>
          <w:sz w:val="22"/>
        </w:rPr>
        <w:t>-</w:t>
      </w:r>
      <w:r w:rsidRPr="00EA620E">
        <w:rPr>
          <w:rFonts w:asciiTheme="minorHAnsi" w:hAnsiTheme="minorHAnsi" w:cstheme="minorHAnsi"/>
          <w:b/>
          <w:sz w:val="22"/>
        </w:rPr>
        <w:t>up of Database</w:t>
      </w:r>
      <w:r w:rsidR="00401A1E" w:rsidRPr="00EA620E">
        <w:rPr>
          <w:rFonts w:asciiTheme="minorHAnsi" w:hAnsiTheme="minorHAnsi" w:cstheme="minorHAnsi"/>
          <w:sz w:val="22"/>
        </w:rPr>
        <w:t>—</w:t>
      </w:r>
      <w:r w:rsidRPr="00EA620E">
        <w:rPr>
          <w:rFonts w:asciiTheme="minorHAnsi" w:hAnsiTheme="minorHAnsi" w:cstheme="minorHAnsi"/>
          <w:sz w:val="22"/>
        </w:rPr>
        <w:t xml:space="preserve"> e.g., the frequency and location of back-ups</w:t>
      </w:r>
      <w:r w:rsidR="001663B7" w:rsidRPr="00EA620E">
        <w:rPr>
          <w:rFonts w:asciiTheme="minorHAnsi" w:hAnsiTheme="minorHAnsi" w:cstheme="minorHAnsi"/>
          <w:sz w:val="22"/>
        </w:rPr>
        <w:t>]</w:t>
      </w:r>
    </w:p>
    <w:p w14:paraId="5E7B013D" w14:textId="77777777" w:rsidR="002712AC" w:rsidRPr="00EA620E" w:rsidRDefault="002712AC"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Discussion should cover</w:t>
      </w:r>
      <w:r w:rsidR="0035446E" w:rsidRPr="00EA620E">
        <w:rPr>
          <w:rFonts w:asciiTheme="minorHAnsi" w:hAnsiTheme="minorHAnsi" w:cstheme="minorHAnsi"/>
          <w:i/>
          <w:sz w:val="22"/>
          <w:szCs w:val="22"/>
        </w:rPr>
        <w:t xml:space="preserve"> data flow, transfer of data from sites in a multicenter study, error identification and resolution, development of useful reports, and deriving a frozen, analytic database from edited or "clean" records. </w:t>
      </w:r>
    </w:p>
    <w:p w14:paraId="2FEB6CAF" w14:textId="77777777" w:rsidR="002712AC" w:rsidRPr="00EA620E" w:rsidRDefault="002712AC" w:rsidP="00D6737C">
      <w:pPr>
        <w:pStyle w:val="Default"/>
        <w:spacing w:before="120" w:after="120"/>
        <w:contextualSpacing/>
        <w:rPr>
          <w:rFonts w:asciiTheme="minorHAnsi" w:hAnsiTheme="minorHAnsi" w:cstheme="minorHAnsi"/>
          <w:i/>
          <w:sz w:val="22"/>
          <w:szCs w:val="22"/>
        </w:rPr>
      </w:pPr>
    </w:p>
    <w:p w14:paraId="75B54226" w14:textId="77777777" w:rsidR="0035446E" w:rsidRPr="00EA620E" w:rsidRDefault="002712AC"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If a </w:t>
      </w:r>
      <w:r w:rsidR="0035446E" w:rsidRPr="00EA620E">
        <w:rPr>
          <w:rFonts w:asciiTheme="minorHAnsi" w:hAnsiTheme="minorHAnsi" w:cstheme="minorHAnsi"/>
          <w:i/>
          <w:sz w:val="22"/>
          <w:szCs w:val="22"/>
        </w:rPr>
        <w:t>Users</w:t>
      </w:r>
      <w:r w:rsidRPr="00EA620E">
        <w:rPr>
          <w:rFonts w:asciiTheme="minorHAnsi" w:hAnsiTheme="minorHAnsi" w:cstheme="minorHAnsi"/>
          <w:i/>
          <w:sz w:val="22"/>
          <w:szCs w:val="22"/>
        </w:rPr>
        <w:t>’</w:t>
      </w:r>
      <w:r w:rsidR="0035446E" w:rsidRPr="00EA620E">
        <w:rPr>
          <w:rFonts w:asciiTheme="minorHAnsi" w:hAnsiTheme="minorHAnsi" w:cstheme="minorHAnsi"/>
          <w:i/>
          <w:sz w:val="22"/>
          <w:szCs w:val="22"/>
        </w:rPr>
        <w:t xml:space="preserve"> Guide </w:t>
      </w:r>
      <w:r w:rsidRPr="00EA620E">
        <w:rPr>
          <w:rFonts w:asciiTheme="minorHAnsi" w:hAnsiTheme="minorHAnsi" w:cstheme="minorHAnsi"/>
          <w:i/>
          <w:sz w:val="22"/>
          <w:szCs w:val="22"/>
        </w:rPr>
        <w:t>to data management will be used, it can be referenced in the MOP, but the information in the guide does not need to be duplicated in the MOP.</w:t>
      </w:r>
    </w:p>
    <w:p w14:paraId="45B79E12" w14:textId="77777777" w:rsidR="0035446E" w:rsidRPr="00EA620E" w:rsidRDefault="0035446E" w:rsidP="00D6737C">
      <w:pPr>
        <w:pStyle w:val="Default"/>
        <w:spacing w:before="120" w:after="120"/>
        <w:contextualSpacing/>
        <w:rPr>
          <w:rFonts w:asciiTheme="minorHAnsi" w:hAnsiTheme="minorHAnsi" w:cstheme="minorHAnsi"/>
          <w:i/>
          <w:sz w:val="22"/>
          <w:szCs w:val="22"/>
        </w:rPr>
      </w:pPr>
    </w:p>
    <w:p w14:paraId="3037F287" w14:textId="77777777" w:rsidR="0035446E" w:rsidRPr="00EA620E" w:rsidRDefault="0035446E"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Investigators should be aware that computerized systems used in studies that will be submitted to the FDA must be documented and validated. Guidance for electronic systems is found on the FDA Web site, Title 21 Code of Federal Regulations (21 CFR Part 11) Electronic Records; Electronic Signatures </w:t>
      </w:r>
      <w:hyperlink r:id="rId26" w:tooltip="Title 21 Code of Federal Regulations (21 CFR Part 11) Electronic Records; Electronic Signatures" w:history="1">
        <w:r w:rsidRPr="00EA620E">
          <w:rPr>
            <w:rStyle w:val="Hyperlink"/>
            <w:rFonts w:asciiTheme="minorHAnsi" w:hAnsiTheme="minorHAnsi" w:cstheme="minorHAnsi"/>
            <w:i/>
            <w:sz w:val="22"/>
            <w:szCs w:val="22"/>
          </w:rPr>
          <w:t>http://www.fda.gov/RegulatoryInformation/Guidances/ucm125067.htm</w:t>
        </w:r>
      </w:hyperlink>
      <w:r w:rsidRPr="00EA620E">
        <w:rPr>
          <w:rFonts w:asciiTheme="minorHAnsi" w:hAnsiTheme="minorHAnsi" w:cstheme="minorHAnsi"/>
          <w:i/>
          <w:sz w:val="22"/>
          <w:szCs w:val="22"/>
        </w:rPr>
        <w:t>.</w:t>
      </w:r>
    </w:p>
    <w:p w14:paraId="6D6004A6" w14:textId="77777777" w:rsidR="00A171A0" w:rsidRPr="00EA620E" w:rsidRDefault="00A171A0" w:rsidP="00D6737C">
      <w:pPr>
        <w:pStyle w:val="Default"/>
        <w:spacing w:before="120" w:after="120"/>
        <w:contextualSpacing/>
        <w:rPr>
          <w:rFonts w:asciiTheme="minorHAnsi" w:hAnsiTheme="minorHAnsi" w:cstheme="minorHAnsi"/>
          <w:sz w:val="22"/>
          <w:szCs w:val="22"/>
        </w:rPr>
      </w:pPr>
    </w:p>
    <w:p w14:paraId="179F4BD1" w14:textId="77777777" w:rsidR="00A171A0" w:rsidRPr="00EA620E" w:rsidRDefault="00A171A0" w:rsidP="00A171A0">
      <w:pPr>
        <w:contextualSpacing/>
        <w:rPr>
          <w:rFonts w:asciiTheme="minorHAnsi" w:hAnsiTheme="minorHAnsi" w:cstheme="minorHAnsi"/>
          <w:b/>
          <w:sz w:val="22"/>
          <w:szCs w:val="22"/>
        </w:rPr>
      </w:pPr>
      <w:r w:rsidRPr="00EA620E">
        <w:rPr>
          <w:rFonts w:asciiTheme="minorHAnsi" w:hAnsiTheme="minorHAnsi" w:cstheme="minorHAnsi"/>
          <w:b/>
          <w:sz w:val="22"/>
          <w:szCs w:val="22"/>
        </w:rPr>
        <w:t xml:space="preserve">21.1 </w:t>
      </w:r>
      <w:r w:rsidR="00AF29D8" w:rsidRPr="00EA620E">
        <w:rPr>
          <w:rFonts w:asciiTheme="minorHAnsi" w:hAnsiTheme="minorHAnsi" w:cstheme="minorHAnsi"/>
          <w:b/>
          <w:sz w:val="22"/>
          <w:szCs w:val="22"/>
        </w:rPr>
        <w:t>Data Quality Checks</w:t>
      </w:r>
    </w:p>
    <w:p w14:paraId="552C5FF9" w14:textId="77777777" w:rsidR="00A171A0" w:rsidRPr="00EA620E" w:rsidRDefault="00A171A0" w:rsidP="00A171A0">
      <w:pPr>
        <w:contextualSpacing/>
        <w:rPr>
          <w:rFonts w:asciiTheme="minorHAnsi" w:hAnsiTheme="minorHAnsi" w:cstheme="minorHAnsi"/>
          <w:sz w:val="22"/>
          <w:szCs w:val="22"/>
        </w:rPr>
      </w:pPr>
    </w:p>
    <w:p w14:paraId="75278482" w14:textId="433E12E8" w:rsidR="00A171A0" w:rsidRPr="00EA620E" w:rsidRDefault="00A171A0" w:rsidP="00A171A0">
      <w:pPr>
        <w:contextualSpacing/>
        <w:rPr>
          <w:rFonts w:asciiTheme="minorHAnsi" w:hAnsiTheme="minorHAnsi" w:cstheme="minorHAnsi"/>
          <w:sz w:val="22"/>
          <w:szCs w:val="22"/>
        </w:rPr>
      </w:pPr>
      <w:r w:rsidRPr="00EA620E">
        <w:rPr>
          <w:rFonts w:asciiTheme="minorHAnsi" w:hAnsiTheme="minorHAnsi" w:cstheme="minorHAnsi"/>
          <w:i/>
          <w:sz w:val="22"/>
          <w:szCs w:val="22"/>
        </w:rPr>
        <w:t>This section of the MOP should also provide a summary of the checks that will be implemented for data quality control, who will conduct these, and on what timeframe. The following items sh</w:t>
      </w:r>
      <w:r w:rsidR="00F67EDA" w:rsidRPr="00EA620E">
        <w:rPr>
          <w:rFonts w:asciiTheme="minorHAnsi" w:hAnsiTheme="minorHAnsi" w:cstheme="minorHAnsi"/>
          <w:i/>
          <w:sz w:val="22"/>
          <w:szCs w:val="22"/>
        </w:rPr>
        <w:t>ould be included in the review:</w:t>
      </w:r>
    </w:p>
    <w:p w14:paraId="0813543C" w14:textId="4E8F1E41" w:rsidR="00A171A0" w:rsidRPr="00EA620E" w:rsidRDefault="001663B7" w:rsidP="00E0159C">
      <w:pPr>
        <w:numPr>
          <w:ilvl w:val="0"/>
          <w:numId w:val="1"/>
        </w:numPr>
        <w:tabs>
          <w:tab w:val="left" w:pos="-1080"/>
        </w:tabs>
        <w:ind w:hanging="360"/>
        <w:contextualSpacing/>
        <w:rPr>
          <w:rFonts w:asciiTheme="minorHAnsi" w:hAnsiTheme="minorHAnsi" w:cstheme="minorHAnsi"/>
          <w:sz w:val="22"/>
          <w:szCs w:val="22"/>
        </w:rPr>
      </w:pPr>
      <w:r w:rsidRPr="00EA620E">
        <w:rPr>
          <w:rFonts w:asciiTheme="minorHAnsi" w:hAnsiTheme="minorHAnsi" w:cstheme="minorHAnsi"/>
          <w:sz w:val="22"/>
          <w:szCs w:val="22"/>
        </w:rPr>
        <w:t>[</w:t>
      </w:r>
      <w:r w:rsidR="00A171A0" w:rsidRPr="00EA620E">
        <w:rPr>
          <w:rFonts w:asciiTheme="minorHAnsi" w:hAnsiTheme="minorHAnsi" w:cstheme="minorHAnsi"/>
          <w:sz w:val="22"/>
          <w:szCs w:val="22"/>
        </w:rPr>
        <w:t>Missing forms or data</w:t>
      </w:r>
    </w:p>
    <w:p w14:paraId="68932F93"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Unique identification (ID) number for each study participant is consistent across all forms and visits</w:t>
      </w:r>
    </w:p>
    <w:p w14:paraId="719519ED"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Correct numbers in the site ID and participant’s ID number</w:t>
      </w:r>
    </w:p>
    <w:p w14:paraId="00109F26"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Legible data</w:t>
      </w:r>
    </w:p>
    <w:p w14:paraId="18B626A2"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 xml:space="preserve">Consistent and logical dates over time </w:t>
      </w:r>
    </w:p>
    <w:p w14:paraId="1EF4E6AD"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Data within acceptable ranges</w:t>
      </w:r>
    </w:p>
    <w:p w14:paraId="34424978"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Data consistent across forms and visits</w:t>
      </w:r>
    </w:p>
    <w:p w14:paraId="6E0940F4" w14:textId="77777777" w:rsidR="00A171A0" w:rsidRPr="00EA620E" w:rsidRDefault="00A171A0" w:rsidP="00E0159C">
      <w:pPr>
        <w:numPr>
          <w:ilvl w:val="0"/>
          <w:numId w:val="1"/>
        </w:numPr>
        <w:tabs>
          <w:tab w:val="left" w:pos="-1080"/>
        </w:tabs>
        <w:ind w:hanging="360"/>
        <w:rPr>
          <w:rFonts w:asciiTheme="minorHAnsi" w:hAnsiTheme="minorHAnsi" w:cstheme="minorHAnsi"/>
          <w:sz w:val="22"/>
          <w:szCs w:val="22"/>
        </w:rPr>
      </w:pPr>
      <w:r w:rsidRPr="00EA620E">
        <w:rPr>
          <w:rFonts w:asciiTheme="minorHAnsi" w:hAnsiTheme="minorHAnsi" w:cstheme="minorHAnsi"/>
          <w:sz w:val="22"/>
          <w:szCs w:val="22"/>
        </w:rPr>
        <w:t>All fields of a "completed form" actually completed or reason for no data noted</w:t>
      </w:r>
    </w:p>
    <w:p w14:paraId="740DD1F7"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All required forms completed or reason for no data noted</w:t>
      </w:r>
    </w:p>
    <w:p w14:paraId="513CDE5A" w14:textId="77777777" w:rsidR="00A171A0" w:rsidRPr="00EA620E" w:rsidRDefault="00A171A0" w:rsidP="00E0159C">
      <w:pPr>
        <w:numPr>
          <w:ilvl w:val="0"/>
          <w:numId w:val="1"/>
        </w:numPr>
        <w:tabs>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Assure the rights and safety of participants</w:t>
      </w:r>
    </w:p>
    <w:p w14:paraId="272AF2A5"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Confirm that study conduct follows the guidelines of Good</w:t>
      </w:r>
      <w:r w:rsidRPr="00EA620E">
        <w:rPr>
          <w:rFonts w:asciiTheme="minorHAnsi" w:hAnsiTheme="minorHAnsi" w:cstheme="minorHAnsi"/>
          <w:sz w:val="22"/>
          <w:szCs w:val="22"/>
        </w:rPr>
        <w:br/>
        <w:t>Clinical Practice (GCP)</w:t>
      </w:r>
    </w:p>
    <w:p w14:paraId="35AB7683"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Assure maintenance of required documents</w:t>
      </w:r>
      <w:r w:rsidRPr="00EA620E">
        <w:rPr>
          <w:rFonts w:asciiTheme="minorHAnsi" w:hAnsiTheme="minorHAnsi" w:cstheme="minorHAnsi"/>
          <w:sz w:val="22"/>
          <w:szCs w:val="22"/>
        </w:rPr>
        <w:tab/>
      </w:r>
    </w:p>
    <w:p w14:paraId="0DEE5FE0"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Verify adherence to the protocol</w:t>
      </w:r>
    </w:p>
    <w:p w14:paraId="0CE0D784"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Monitor the quality of data collected</w:t>
      </w:r>
    </w:p>
    <w:p w14:paraId="28B88CD7"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lastRenderedPageBreak/>
        <w:t>Assure accurate reporting and documentation of all adverse events</w:t>
      </w:r>
    </w:p>
    <w:p w14:paraId="4AFFDC30"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 xml:space="preserve">Informed consent has been obtained and documented </w:t>
      </w:r>
    </w:p>
    <w:p w14:paraId="54AEED3C"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Adverse events have been identified and recorded</w:t>
      </w:r>
    </w:p>
    <w:p w14:paraId="55D001CB"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The information recorded on the forms is complete and accurate</w:t>
      </w:r>
    </w:p>
    <w:p w14:paraId="27E1B146"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There are no omissions in the reports of specific data elements</w:t>
      </w:r>
    </w:p>
    <w:p w14:paraId="185A8CD2" w14:textId="77777777"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Missing examinations are indicated on the forms</w:t>
      </w:r>
    </w:p>
    <w:p w14:paraId="64D90537" w14:textId="63888DA3" w:rsidR="00A171A0" w:rsidRPr="00EA620E" w:rsidRDefault="00A171A0" w:rsidP="00E0159C">
      <w:pPr>
        <w:numPr>
          <w:ilvl w:val="0"/>
          <w:numId w:val="1"/>
        </w:numPr>
        <w:tabs>
          <w:tab w:val="num" w:pos="1800"/>
          <w:tab w:val="num" w:pos="2160"/>
        </w:tabs>
        <w:ind w:hanging="360"/>
        <w:rPr>
          <w:rFonts w:asciiTheme="minorHAnsi" w:hAnsiTheme="minorHAnsi" w:cstheme="minorHAnsi"/>
          <w:sz w:val="22"/>
          <w:szCs w:val="22"/>
        </w:rPr>
      </w:pPr>
      <w:r w:rsidRPr="00EA620E">
        <w:rPr>
          <w:rFonts w:asciiTheme="minorHAnsi" w:hAnsiTheme="minorHAnsi" w:cstheme="minorHAnsi"/>
          <w:sz w:val="22"/>
          <w:szCs w:val="22"/>
        </w:rPr>
        <w:t>Participant disposition at study exit is accurately recorded</w:t>
      </w:r>
      <w:r w:rsidR="001663B7" w:rsidRPr="00EA620E">
        <w:rPr>
          <w:rFonts w:asciiTheme="minorHAnsi" w:hAnsiTheme="minorHAnsi" w:cstheme="minorHAnsi"/>
          <w:sz w:val="22"/>
          <w:szCs w:val="22"/>
        </w:rPr>
        <w:t>]</w:t>
      </w:r>
    </w:p>
    <w:p w14:paraId="74AA0045" w14:textId="77777777" w:rsidR="000C2268" w:rsidRPr="00EA620E" w:rsidRDefault="00A171A0" w:rsidP="00EF027C">
      <w:pPr>
        <w:pStyle w:val="Heading2"/>
        <w:rPr>
          <w:rFonts w:asciiTheme="minorHAnsi" w:hAnsiTheme="minorHAnsi" w:cstheme="minorHAnsi"/>
          <w:sz w:val="22"/>
          <w:szCs w:val="22"/>
        </w:rPr>
      </w:pPr>
      <w:r w:rsidRPr="00EA620E">
        <w:rPr>
          <w:rFonts w:asciiTheme="minorHAnsi" w:hAnsiTheme="minorHAnsi" w:cstheme="minorHAnsi"/>
          <w:sz w:val="22"/>
          <w:szCs w:val="22"/>
        </w:rPr>
        <w:t>21.2</w:t>
      </w:r>
      <w:r w:rsidR="000C2268" w:rsidRPr="00EA620E">
        <w:rPr>
          <w:rFonts w:asciiTheme="minorHAnsi" w:hAnsiTheme="minorHAnsi" w:cstheme="minorHAnsi"/>
          <w:sz w:val="22"/>
          <w:szCs w:val="22"/>
        </w:rPr>
        <w:tab/>
      </w:r>
      <w:r w:rsidR="00CE1C89" w:rsidRPr="00EA620E">
        <w:rPr>
          <w:rFonts w:asciiTheme="minorHAnsi" w:hAnsiTheme="minorHAnsi" w:cstheme="minorHAnsi"/>
          <w:sz w:val="22"/>
          <w:szCs w:val="22"/>
        </w:rPr>
        <w:t>C</w:t>
      </w:r>
      <w:r w:rsidR="000C2268" w:rsidRPr="00EA620E">
        <w:rPr>
          <w:rFonts w:asciiTheme="minorHAnsi" w:hAnsiTheme="minorHAnsi" w:cstheme="minorHAnsi"/>
          <w:sz w:val="22"/>
          <w:szCs w:val="22"/>
        </w:rPr>
        <w:t xml:space="preserve">omputerized </w:t>
      </w:r>
      <w:r w:rsidR="00CE1C89" w:rsidRPr="00EA620E">
        <w:rPr>
          <w:rFonts w:asciiTheme="minorHAnsi" w:hAnsiTheme="minorHAnsi" w:cstheme="minorHAnsi"/>
          <w:sz w:val="22"/>
          <w:szCs w:val="22"/>
        </w:rPr>
        <w:t>P</w:t>
      </w:r>
      <w:r w:rsidR="000C2268" w:rsidRPr="00EA620E">
        <w:rPr>
          <w:rFonts w:asciiTheme="minorHAnsi" w:hAnsiTheme="minorHAnsi" w:cstheme="minorHAnsi"/>
          <w:sz w:val="22"/>
          <w:szCs w:val="22"/>
        </w:rPr>
        <w:t xml:space="preserve">atient </w:t>
      </w:r>
      <w:r w:rsidR="00CE1C89" w:rsidRPr="00EA620E">
        <w:rPr>
          <w:rFonts w:asciiTheme="minorHAnsi" w:hAnsiTheme="minorHAnsi" w:cstheme="minorHAnsi"/>
          <w:sz w:val="22"/>
          <w:szCs w:val="22"/>
        </w:rPr>
        <w:t>R</w:t>
      </w:r>
      <w:r w:rsidR="000C2268" w:rsidRPr="00EA620E">
        <w:rPr>
          <w:rFonts w:asciiTheme="minorHAnsi" w:hAnsiTheme="minorHAnsi" w:cstheme="minorHAnsi"/>
          <w:sz w:val="22"/>
          <w:szCs w:val="22"/>
        </w:rPr>
        <w:t xml:space="preserve">ecord </w:t>
      </w:r>
      <w:r w:rsidR="00CE1C89" w:rsidRPr="00EA620E">
        <w:rPr>
          <w:rFonts w:asciiTheme="minorHAnsi" w:hAnsiTheme="minorHAnsi" w:cstheme="minorHAnsi"/>
          <w:sz w:val="22"/>
          <w:szCs w:val="22"/>
        </w:rPr>
        <w:t>S</w:t>
      </w:r>
      <w:r w:rsidR="000C2268" w:rsidRPr="00EA620E">
        <w:rPr>
          <w:rFonts w:asciiTheme="minorHAnsi" w:hAnsiTheme="minorHAnsi" w:cstheme="minorHAnsi"/>
          <w:sz w:val="22"/>
          <w:szCs w:val="22"/>
        </w:rPr>
        <w:t xml:space="preserve">ystem </w:t>
      </w:r>
    </w:p>
    <w:p w14:paraId="38D9497C" w14:textId="77777777" w:rsidR="002712AC" w:rsidRPr="00EA620E" w:rsidRDefault="002712AC" w:rsidP="00D6737C">
      <w:pPr>
        <w:rPr>
          <w:rFonts w:asciiTheme="minorHAnsi" w:hAnsiTheme="minorHAnsi" w:cstheme="minorHAnsi"/>
          <w:i/>
          <w:sz w:val="22"/>
          <w:szCs w:val="22"/>
        </w:rPr>
      </w:pPr>
      <w:r w:rsidRPr="00EA620E">
        <w:rPr>
          <w:rFonts w:asciiTheme="minorHAnsi" w:hAnsiTheme="minorHAnsi" w:cstheme="minorHAnsi"/>
          <w:i/>
          <w:sz w:val="22"/>
          <w:szCs w:val="22"/>
        </w:rPr>
        <w:t>If a site’s</w:t>
      </w:r>
      <w:r w:rsidR="000C2268" w:rsidRPr="00EA620E">
        <w:rPr>
          <w:rFonts w:asciiTheme="minorHAnsi" w:hAnsiTheme="minorHAnsi" w:cstheme="minorHAnsi"/>
          <w:i/>
          <w:sz w:val="22"/>
          <w:szCs w:val="22"/>
        </w:rPr>
        <w:t xml:space="preserve"> computer patient record </w:t>
      </w:r>
      <w:r w:rsidRPr="00EA620E">
        <w:rPr>
          <w:rFonts w:asciiTheme="minorHAnsi" w:hAnsiTheme="minorHAnsi" w:cstheme="minorHAnsi"/>
          <w:i/>
          <w:sz w:val="22"/>
          <w:szCs w:val="22"/>
        </w:rPr>
        <w:t xml:space="preserve">system </w:t>
      </w:r>
      <w:r w:rsidR="000C2268" w:rsidRPr="00EA620E">
        <w:rPr>
          <w:rFonts w:asciiTheme="minorHAnsi" w:hAnsiTheme="minorHAnsi" w:cstheme="minorHAnsi"/>
          <w:i/>
          <w:sz w:val="22"/>
          <w:szCs w:val="22"/>
        </w:rPr>
        <w:t xml:space="preserve">is </w:t>
      </w:r>
      <w:r w:rsidRPr="00EA620E">
        <w:rPr>
          <w:rFonts w:asciiTheme="minorHAnsi" w:hAnsiTheme="minorHAnsi" w:cstheme="minorHAnsi"/>
          <w:i/>
          <w:sz w:val="22"/>
          <w:szCs w:val="22"/>
        </w:rPr>
        <w:t>being used as part of study procedures, describe what activities are being conducted through that system, and instructions for conducting those activities.  Also note if this system is being utilized as a study database</w:t>
      </w:r>
      <w:r w:rsidR="00524CA7" w:rsidRPr="00EA620E">
        <w:rPr>
          <w:rFonts w:asciiTheme="minorHAnsi" w:hAnsiTheme="minorHAnsi" w:cstheme="minorHAnsi"/>
          <w:i/>
          <w:sz w:val="22"/>
          <w:szCs w:val="22"/>
        </w:rPr>
        <w:t>, and describe relevant study procedures</w:t>
      </w:r>
      <w:r w:rsidR="001F439D" w:rsidRPr="00EA620E">
        <w:rPr>
          <w:rFonts w:asciiTheme="minorHAnsi" w:hAnsiTheme="minorHAnsi" w:cstheme="minorHAnsi"/>
          <w:i/>
          <w:sz w:val="22"/>
          <w:szCs w:val="22"/>
        </w:rPr>
        <w:t xml:space="preserve"> for activities such as:</w:t>
      </w:r>
    </w:p>
    <w:p w14:paraId="02E4DB9D" w14:textId="08AE80E2" w:rsidR="000C2268" w:rsidRPr="00EA620E" w:rsidRDefault="001663B7" w:rsidP="00E0159C">
      <w:pPr>
        <w:numPr>
          <w:ilvl w:val="0"/>
          <w:numId w:val="24"/>
        </w:numPr>
        <w:rPr>
          <w:rFonts w:asciiTheme="minorHAnsi" w:hAnsiTheme="minorHAnsi" w:cstheme="minorHAnsi"/>
          <w:sz w:val="22"/>
          <w:szCs w:val="22"/>
        </w:rPr>
      </w:pPr>
      <w:r w:rsidRPr="00EA620E">
        <w:rPr>
          <w:rFonts w:asciiTheme="minorHAnsi" w:hAnsiTheme="minorHAnsi" w:cstheme="minorHAnsi"/>
          <w:sz w:val="22"/>
          <w:szCs w:val="22"/>
        </w:rPr>
        <w:t>[</w:t>
      </w:r>
      <w:r w:rsidR="000C2268" w:rsidRPr="00EA620E">
        <w:rPr>
          <w:rFonts w:asciiTheme="minorHAnsi" w:hAnsiTheme="minorHAnsi" w:cstheme="minorHAnsi"/>
          <w:sz w:val="22"/>
          <w:szCs w:val="22"/>
        </w:rPr>
        <w:t>Placing lab orders for subjects</w:t>
      </w:r>
    </w:p>
    <w:p w14:paraId="20C9C70A"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Getting lab results</w:t>
      </w:r>
    </w:p>
    <w:p w14:paraId="77E59C87"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Reviewing subject records</w:t>
      </w:r>
    </w:p>
    <w:p w14:paraId="3EB2EC57"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Reviewing subject progress notes</w:t>
      </w:r>
    </w:p>
    <w:p w14:paraId="7121A4D6" w14:textId="77777777" w:rsidR="000C2268" w:rsidRPr="00EA620E" w:rsidRDefault="000C2268"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Obtaining consults</w:t>
      </w:r>
    </w:p>
    <w:p w14:paraId="32BDA0C7" w14:textId="29930956" w:rsidR="000C2268" w:rsidRPr="00EA620E" w:rsidRDefault="001F439D" w:rsidP="00E0159C">
      <w:pPr>
        <w:numPr>
          <w:ilvl w:val="0"/>
          <w:numId w:val="3"/>
        </w:numPr>
        <w:rPr>
          <w:rFonts w:asciiTheme="minorHAnsi" w:hAnsiTheme="minorHAnsi" w:cstheme="minorHAnsi"/>
          <w:sz w:val="22"/>
          <w:szCs w:val="22"/>
        </w:rPr>
      </w:pPr>
      <w:r w:rsidRPr="00EA620E">
        <w:rPr>
          <w:rFonts w:asciiTheme="minorHAnsi" w:hAnsiTheme="minorHAnsi" w:cstheme="minorHAnsi"/>
          <w:sz w:val="22"/>
          <w:szCs w:val="22"/>
        </w:rPr>
        <w:t>Accessing study outcome data</w:t>
      </w:r>
      <w:r w:rsidR="001663B7" w:rsidRPr="00EA620E">
        <w:rPr>
          <w:rFonts w:asciiTheme="minorHAnsi" w:hAnsiTheme="minorHAnsi" w:cstheme="minorHAnsi"/>
          <w:sz w:val="22"/>
          <w:szCs w:val="22"/>
        </w:rPr>
        <w:t>]</w:t>
      </w:r>
    </w:p>
    <w:p w14:paraId="2FCDAFA9" w14:textId="77777777" w:rsidR="00946975" w:rsidRPr="00EA620E" w:rsidRDefault="008140D6" w:rsidP="00EF027C">
      <w:pPr>
        <w:pStyle w:val="Heading2"/>
        <w:rPr>
          <w:rFonts w:asciiTheme="minorHAnsi" w:hAnsiTheme="minorHAnsi" w:cstheme="minorHAnsi"/>
          <w:sz w:val="22"/>
          <w:szCs w:val="22"/>
        </w:rPr>
      </w:pPr>
      <w:r w:rsidRPr="00EA620E">
        <w:rPr>
          <w:rFonts w:asciiTheme="minorHAnsi" w:hAnsiTheme="minorHAnsi" w:cstheme="minorHAnsi"/>
          <w:sz w:val="22"/>
          <w:szCs w:val="22"/>
        </w:rPr>
        <w:t>2</w:t>
      </w:r>
      <w:r w:rsidR="00430D7F" w:rsidRPr="00EA620E">
        <w:rPr>
          <w:rFonts w:asciiTheme="minorHAnsi" w:hAnsiTheme="minorHAnsi" w:cstheme="minorHAnsi"/>
          <w:sz w:val="22"/>
          <w:szCs w:val="22"/>
        </w:rPr>
        <w:t>1</w:t>
      </w:r>
      <w:r w:rsidRPr="00EA620E">
        <w:rPr>
          <w:rFonts w:asciiTheme="minorHAnsi" w:hAnsiTheme="minorHAnsi" w:cstheme="minorHAnsi"/>
          <w:sz w:val="22"/>
          <w:szCs w:val="22"/>
        </w:rPr>
        <w:t>.</w:t>
      </w:r>
      <w:r w:rsidR="00A171A0" w:rsidRPr="00EA620E">
        <w:rPr>
          <w:rFonts w:asciiTheme="minorHAnsi" w:hAnsiTheme="minorHAnsi" w:cstheme="minorHAnsi"/>
          <w:sz w:val="22"/>
          <w:szCs w:val="22"/>
        </w:rPr>
        <w:t>3</w:t>
      </w:r>
      <w:r w:rsidRPr="00EA620E">
        <w:rPr>
          <w:rFonts w:asciiTheme="minorHAnsi" w:hAnsiTheme="minorHAnsi" w:cstheme="minorHAnsi"/>
          <w:sz w:val="22"/>
          <w:szCs w:val="22"/>
        </w:rPr>
        <w:t xml:space="preserve"> Training on the Data Management System</w:t>
      </w:r>
    </w:p>
    <w:p w14:paraId="00D8B72C" w14:textId="77777777" w:rsidR="00B70EE6" w:rsidRPr="00EA620E" w:rsidRDefault="0035446E" w:rsidP="00D6737C">
      <w:pPr>
        <w:widowControl/>
        <w:autoSpaceDE w:val="0"/>
        <w:autoSpaceDN w:val="0"/>
        <w:adjustRightInd w:val="0"/>
        <w:contextualSpacing/>
        <w:rPr>
          <w:rFonts w:asciiTheme="minorHAnsi" w:hAnsiTheme="minorHAnsi" w:cstheme="minorHAnsi"/>
          <w:i/>
          <w:snapToGrid/>
          <w:color w:val="000000"/>
          <w:sz w:val="22"/>
          <w:szCs w:val="22"/>
        </w:rPr>
      </w:pPr>
      <w:r w:rsidRPr="00EA620E">
        <w:rPr>
          <w:rFonts w:asciiTheme="minorHAnsi" w:hAnsiTheme="minorHAnsi" w:cstheme="minorHAnsi"/>
          <w:i/>
          <w:sz w:val="22"/>
          <w:szCs w:val="22"/>
        </w:rPr>
        <w:t xml:space="preserve">This section should articulate how study staff will be trained on the </w:t>
      </w:r>
      <w:r w:rsidR="001F439D" w:rsidRPr="00EA620E">
        <w:rPr>
          <w:rFonts w:asciiTheme="minorHAnsi" w:hAnsiTheme="minorHAnsi" w:cstheme="minorHAnsi"/>
          <w:i/>
          <w:sz w:val="22"/>
          <w:szCs w:val="22"/>
        </w:rPr>
        <w:t xml:space="preserve">study </w:t>
      </w:r>
      <w:r w:rsidRPr="00EA620E">
        <w:rPr>
          <w:rFonts w:asciiTheme="minorHAnsi" w:hAnsiTheme="minorHAnsi" w:cstheme="minorHAnsi"/>
          <w:i/>
          <w:sz w:val="22"/>
          <w:szCs w:val="22"/>
        </w:rPr>
        <w:t>data management system</w:t>
      </w:r>
      <w:r w:rsidR="001F439D" w:rsidRPr="00EA620E">
        <w:rPr>
          <w:rFonts w:asciiTheme="minorHAnsi" w:hAnsiTheme="minorHAnsi" w:cstheme="minorHAnsi"/>
          <w:i/>
          <w:sz w:val="22"/>
          <w:szCs w:val="22"/>
        </w:rPr>
        <w:t>(s)</w:t>
      </w:r>
      <w:r w:rsidRPr="00EA620E">
        <w:rPr>
          <w:rFonts w:asciiTheme="minorHAnsi" w:hAnsiTheme="minorHAnsi" w:cstheme="minorHAnsi"/>
          <w:i/>
          <w:sz w:val="22"/>
          <w:szCs w:val="22"/>
        </w:rPr>
        <w:t xml:space="preserve">. </w:t>
      </w:r>
    </w:p>
    <w:p w14:paraId="14F7BF1F" w14:textId="77777777" w:rsidR="00B70EE6" w:rsidRPr="00EA620E" w:rsidRDefault="00B70EE6" w:rsidP="00EF027C">
      <w:pPr>
        <w:pStyle w:val="Heading2"/>
        <w:rPr>
          <w:rFonts w:asciiTheme="minorHAnsi" w:hAnsiTheme="minorHAnsi" w:cstheme="minorHAnsi"/>
          <w:sz w:val="22"/>
          <w:szCs w:val="22"/>
        </w:rPr>
      </w:pPr>
      <w:r w:rsidRPr="00EA620E">
        <w:rPr>
          <w:rFonts w:asciiTheme="minorHAnsi" w:hAnsiTheme="minorHAnsi" w:cstheme="minorHAnsi"/>
          <w:sz w:val="22"/>
          <w:szCs w:val="22"/>
        </w:rPr>
        <w:t>21.</w:t>
      </w:r>
      <w:r w:rsidR="00A171A0" w:rsidRPr="00EA620E">
        <w:rPr>
          <w:rFonts w:asciiTheme="minorHAnsi" w:hAnsiTheme="minorHAnsi" w:cstheme="minorHAnsi"/>
          <w:sz w:val="22"/>
          <w:szCs w:val="22"/>
        </w:rPr>
        <w:t>4</w:t>
      </w:r>
      <w:r w:rsidRPr="00EA620E">
        <w:rPr>
          <w:rFonts w:asciiTheme="minorHAnsi" w:hAnsiTheme="minorHAnsi" w:cstheme="minorHAnsi"/>
          <w:sz w:val="22"/>
          <w:szCs w:val="22"/>
        </w:rPr>
        <w:t xml:space="preserve"> External Data</w:t>
      </w:r>
    </w:p>
    <w:p w14:paraId="7F6BBB36" w14:textId="77777777" w:rsidR="00F5009C" w:rsidRPr="00EA620E" w:rsidRDefault="00B70EE6" w:rsidP="00D6737C">
      <w:pPr>
        <w:pStyle w:val="Default"/>
        <w:spacing w:before="120" w:after="120"/>
        <w:contextualSpacing/>
        <w:rPr>
          <w:rFonts w:asciiTheme="minorHAnsi" w:hAnsiTheme="minorHAnsi" w:cstheme="minorHAnsi"/>
          <w:i/>
          <w:sz w:val="22"/>
          <w:szCs w:val="22"/>
        </w:rPr>
      </w:pPr>
      <w:r w:rsidRPr="00EA620E">
        <w:rPr>
          <w:rFonts w:asciiTheme="minorHAnsi" w:hAnsiTheme="minorHAnsi" w:cstheme="minorHAnsi"/>
          <w:i/>
          <w:sz w:val="22"/>
          <w:szCs w:val="22"/>
        </w:rPr>
        <w:t>External data refers to data sent to or collected at a study organizational component other than a clinical site (e.g., central laboratory, imaging facility, etc.) This section of the MOP should describe how this information will be collected, labeled, handled, shipped, tracked and reconciled, so that study data are not lost. As stated in the HIPAA guidelines, personal identifiers such as name, geographic location, social security number, and 15 other specific individual identifiers should not be used. Therefore, it is important to specify how participant materials will be coded (e.g., by participant identification number) during transmission.</w:t>
      </w:r>
    </w:p>
    <w:p w14:paraId="62F9FFBD" w14:textId="77777777" w:rsidR="00F5009C"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lastRenderedPageBreak/>
        <w:t xml:space="preserve">22.0 </w:t>
      </w:r>
      <w:r w:rsidR="00F5009C" w:rsidRPr="00EA620E">
        <w:rPr>
          <w:rFonts w:asciiTheme="minorHAnsi" w:hAnsiTheme="minorHAnsi" w:cstheme="minorHAnsi"/>
          <w:sz w:val="22"/>
          <w:szCs w:val="22"/>
        </w:rPr>
        <w:t>SITe-SPECIFIC STANDARD OPERATING Procedures</w:t>
      </w:r>
    </w:p>
    <w:p w14:paraId="2BD4D44C" w14:textId="77777777" w:rsidR="00F5009C" w:rsidRPr="00EA620E" w:rsidRDefault="00F5009C" w:rsidP="00F5009C">
      <w:pPr>
        <w:contextualSpacing/>
        <w:rPr>
          <w:rFonts w:asciiTheme="minorHAnsi" w:hAnsiTheme="minorHAnsi" w:cstheme="minorHAnsi"/>
          <w:i/>
          <w:sz w:val="22"/>
          <w:szCs w:val="22"/>
        </w:rPr>
      </w:pPr>
      <w:r w:rsidRPr="00EA620E">
        <w:rPr>
          <w:rFonts w:asciiTheme="minorHAnsi" w:hAnsiTheme="minorHAnsi" w:cstheme="minorHAnsi"/>
          <w:i/>
          <w:sz w:val="22"/>
          <w:szCs w:val="22"/>
        </w:rPr>
        <w:t>Site-specific Standard Operating Procedures (SOPs) which relate to conduct of clinical trials should be listed in this section of the MOP.  Note: Printed SOPs should not be inserted in the MOP. The location of each SOP (i.e., electronic file name) can be included in this section for staff to reference.</w:t>
      </w:r>
    </w:p>
    <w:p w14:paraId="4D055614" w14:textId="77777777" w:rsidR="00F5009C" w:rsidRPr="00EA620E" w:rsidRDefault="00F5009C" w:rsidP="00D6737C">
      <w:pPr>
        <w:rPr>
          <w:rFonts w:asciiTheme="minorHAnsi" w:hAnsiTheme="minorHAnsi" w:cstheme="minorHAnsi"/>
          <w:sz w:val="22"/>
          <w:szCs w:val="22"/>
        </w:rPr>
      </w:pPr>
    </w:p>
    <w:p w14:paraId="60C40DD0" w14:textId="77777777" w:rsidR="00946975"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23.0 </w:t>
      </w:r>
      <w:r w:rsidR="00946975" w:rsidRPr="00EA620E">
        <w:rPr>
          <w:rFonts w:asciiTheme="minorHAnsi" w:hAnsiTheme="minorHAnsi" w:cstheme="minorHAnsi"/>
          <w:sz w:val="22"/>
          <w:szCs w:val="22"/>
        </w:rPr>
        <w:t>STUDY COMPLETION AND CLOSEOUT PROCEDURES</w:t>
      </w:r>
    </w:p>
    <w:p w14:paraId="5C52C884" w14:textId="77777777" w:rsidR="00B70EE6" w:rsidRPr="00EA620E" w:rsidRDefault="00B70EE6" w:rsidP="00D6737C">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contextualSpacing/>
        <w:rPr>
          <w:rFonts w:asciiTheme="minorHAnsi" w:hAnsiTheme="minorHAnsi" w:cstheme="minorHAnsi"/>
          <w:i/>
          <w:sz w:val="22"/>
          <w:szCs w:val="22"/>
        </w:rPr>
      </w:pPr>
      <w:r w:rsidRPr="00EA620E">
        <w:rPr>
          <w:rFonts w:asciiTheme="minorHAnsi" w:hAnsiTheme="minorHAnsi" w:cstheme="minorHAnsi"/>
          <w:i/>
          <w:sz w:val="22"/>
          <w:szCs w:val="22"/>
        </w:rPr>
        <w:t>This section of the MOP should briefly outline the Study Completion and Close-out procedures.  Examples of Close-out activities include, but are not limited to, the following:</w:t>
      </w:r>
    </w:p>
    <w:p w14:paraId="6EE355A1" w14:textId="77777777" w:rsidR="00946975" w:rsidRPr="00EA620E" w:rsidRDefault="00946975" w:rsidP="00D6737C">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contextualSpacing/>
        <w:rPr>
          <w:rFonts w:asciiTheme="minorHAnsi" w:hAnsiTheme="minorHAnsi" w:cstheme="minorHAnsi"/>
          <w:sz w:val="22"/>
          <w:szCs w:val="22"/>
        </w:rPr>
      </w:pPr>
    </w:p>
    <w:p w14:paraId="2258EDFD" w14:textId="0DF9BD31" w:rsidR="00946975" w:rsidRPr="00EA620E" w:rsidRDefault="001663B7"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w:t>
      </w:r>
      <w:r w:rsidR="00946975" w:rsidRPr="00EA620E">
        <w:rPr>
          <w:rFonts w:asciiTheme="minorHAnsi" w:hAnsiTheme="minorHAnsi" w:cstheme="minorHAnsi"/>
          <w:sz w:val="22"/>
          <w:szCs w:val="22"/>
        </w:rPr>
        <w:t xml:space="preserve">Verification that study procedures have been completed, data collected, and study drug and supplies are returned to the responsible party or prepared for destruction </w:t>
      </w:r>
    </w:p>
    <w:p w14:paraId="48AEB6FC"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 xml:space="preserve">Review of all correspondence and study files against sub-contracted site records for completeness </w:t>
      </w:r>
    </w:p>
    <w:p w14:paraId="71AEC499"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Ensure that all data queries have been completed</w:t>
      </w:r>
    </w:p>
    <w:p w14:paraId="58B926BA"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Ensure that all correspondence and study files are accessible for external audit</w:t>
      </w:r>
    </w:p>
    <w:p w14:paraId="520FA53B" w14:textId="77777777"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 xml:space="preserve">Ensure study records retention policies are followed </w:t>
      </w:r>
    </w:p>
    <w:p w14:paraId="3D42A558" w14:textId="77777777" w:rsidR="00A850D0"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Ensure the IRB/DSMB is notified of study completion and obtaining a copy of the notifications</w:t>
      </w:r>
    </w:p>
    <w:p w14:paraId="40CE03CD" w14:textId="40DBA9F0" w:rsidR="00946975" w:rsidRPr="00EA620E" w:rsidRDefault="00946975" w:rsidP="00E0159C">
      <w:pPr>
        <w:widowControl/>
        <w:numPr>
          <w:ilvl w:val="0"/>
          <w:numId w:val="17"/>
        </w:numPr>
        <w:tabs>
          <w:tab w:val="clear" w:pos="1440"/>
          <w:tab w:val="left" w:pos="-2160"/>
          <w:tab w:val="left" w:pos="-1440"/>
          <w:tab w:val="left" w:pos="-720"/>
          <w:tab w:val="left" w:pos="0"/>
          <w:tab w:val="left" w:pos="720"/>
          <w:tab w:val="left" w:pos="1080"/>
          <w:tab w:val="num"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contextualSpacing/>
        <w:rPr>
          <w:rFonts w:asciiTheme="minorHAnsi" w:hAnsiTheme="minorHAnsi" w:cstheme="minorHAnsi"/>
          <w:sz w:val="22"/>
          <w:szCs w:val="22"/>
        </w:rPr>
      </w:pPr>
      <w:r w:rsidRPr="00EA620E">
        <w:rPr>
          <w:rFonts w:asciiTheme="minorHAnsi" w:hAnsiTheme="minorHAnsi" w:cstheme="minorHAnsi"/>
          <w:sz w:val="22"/>
          <w:szCs w:val="22"/>
        </w:rPr>
        <w:t>Preparation of a report summarizing study conduct to the DSMB</w:t>
      </w:r>
      <w:r w:rsidR="001663B7" w:rsidRPr="00EA620E">
        <w:rPr>
          <w:rFonts w:asciiTheme="minorHAnsi" w:hAnsiTheme="minorHAnsi" w:cstheme="minorHAnsi"/>
          <w:sz w:val="22"/>
          <w:szCs w:val="22"/>
        </w:rPr>
        <w:t>]</w:t>
      </w:r>
    </w:p>
    <w:p w14:paraId="3A74995A" w14:textId="77777777" w:rsidR="00946975" w:rsidRPr="00EA620E" w:rsidRDefault="00430D7F" w:rsidP="00F67EDA">
      <w:pPr>
        <w:pStyle w:val="Heading2"/>
        <w:rPr>
          <w:rFonts w:asciiTheme="minorHAnsi" w:hAnsiTheme="minorHAnsi" w:cstheme="minorHAnsi"/>
          <w:sz w:val="22"/>
          <w:szCs w:val="22"/>
        </w:rPr>
      </w:pPr>
      <w:r w:rsidRPr="00EA620E">
        <w:rPr>
          <w:rFonts w:asciiTheme="minorHAnsi" w:hAnsiTheme="minorHAnsi" w:cstheme="minorHAnsi"/>
          <w:sz w:val="22"/>
          <w:szCs w:val="22"/>
        </w:rPr>
        <w:t>23.1</w:t>
      </w:r>
      <w:r w:rsidR="00946975" w:rsidRPr="00EA620E">
        <w:rPr>
          <w:rFonts w:asciiTheme="minorHAnsi" w:hAnsiTheme="minorHAnsi" w:cstheme="minorHAnsi"/>
          <w:sz w:val="22"/>
          <w:szCs w:val="22"/>
        </w:rPr>
        <w:tab/>
      </w:r>
      <w:r w:rsidR="00AF29D8" w:rsidRPr="00EA620E">
        <w:rPr>
          <w:rFonts w:asciiTheme="minorHAnsi" w:hAnsiTheme="minorHAnsi" w:cstheme="minorHAnsi"/>
          <w:sz w:val="22"/>
          <w:szCs w:val="22"/>
        </w:rPr>
        <w:t xml:space="preserve">Participation Notification </w:t>
      </w:r>
    </w:p>
    <w:p w14:paraId="262BEF48" w14:textId="46C049D3" w:rsidR="00946975" w:rsidRPr="00EA620E" w:rsidRDefault="000008B0"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should include the plans developed by the </w:t>
      </w:r>
      <w:r w:rsidR="00C511BE" w:rsidRPr="00EA620E">
        <w:rPr>
          <w:rFonts w:asciiTheme="minorHAnsi" w:hAnsiTheme="minorHAnsi" w:cstheme="minorHAnsi"/>
          <w:i/>
          <w:sz w:val="22"/>
          <w:szCs w:val="22"/>
        </w:rPr>
        <w:t xml:space="preserve">Principal Investigator and study staff to notify participants that the study is over, ask whether they would like to be informed of the </w:t>
      </w:r>
      <w:r w:rsidR="00564000" w:rsidRPr="00EA620E">
        <w:rPr>
          <w:rFonts w:asciiTheme="minorHAnsi" w:hAnsiTheme="minorHAnsi" w:cstheme="minorHAnsi"/>
          <w:i/>
          <w:sz w:val="22"/>
          <w:szCs w:val="22"/>
        </w:rPr>
        <w:t xml:space="preserve">overall </w:t>
      </w:r>
      <w:r w:rsidR="00C511BE" w:rsidRPr="00EA620E">
        <w:rPr>
          <w:rFonts w:asciiTheme="minorHAnsi" w:hAnsiTheme="minorHAnsi" w:cstheme="minorHAnsi"/>
          <w:i/>
          <w:sz w:val="22"/>
          <w:szCs w:val="22"/>
        </w:rPr>
        <w:t>results</w:t>
      </w:r>
      <w:r w:rsidR="00564000" w:rsidRPr="00EA620E">
        <w:rPr>
          <w:rFonts w:asciiTheme="minorHAnsi" w:hAnsiTheme="minorHAnsi" w:cstheme="minorHAnsi"/>
          <w:i/>
          <w:sz w:val="22"/>
          <w:szCs w:val="22"/>
        </w:rPr>
        <w:t xml:space="preserve"> of the study</w:t>
      </w:r>
      <w:r w:rsidR="00C511BE" w:rsidRPr="00EA620E">
        <w:rPr>
          <w:rFonts w:asciiTheme="minorHAnsi" w:hAnsiTheme="minorHAnsi" w:cstheme="minorHAnsi"/>
          <w:i/>
          <w:sz w:val="22"/>
          <w:szCs w:val="22"/>
        </w:rPr>
        <w:t xml:space="preserve">, and thank them for their participation. </w:t>
      </w:r>
    </w:p>
    <w:p w14:paraId="7E8771F9" w14:textId="77777777" w:rsidR="00946975" w:rsidRPr="00EA620E" w:rsidRDefault="00B72C57" w:rsidP="00D6737C">
      <w:pPr>
        <w:pStyle w:val="Heading1"/>
        <w:rPr>
          <w:rFonts w:asciiTheme="minorHAnsi" w:hAnsiTheme="minorHAnsi" w:cstheme="minorHAnsi"/>
          <w:sz w:val="22"/>
          <w:szCs w:val="22"/>
        </w:rPr>
      </w:pPr>
      <w:r w:rsidRPr="00EA620E">
        <w:rPr>
          <w:rFonts w:asciiTheme="minorHAnsi" w:hAnsiTheme="minorHAnsi" w:cstheme="minorHAnsi"/>
          <w:sz w:val="22"/>
          <w:szCs w:val="22"/>
        </w:rPr>
        <w:t xml:space="preserve">24.0 </w:t>
      </w:r>
      <w:r w:rsidR="00946975" w:rsidRPr="00EA620E">
        <w:rPr>
          <w:rFonts w:asciiTheme="minorHAnsi" w:hAnsiTheme="minorHAnsi" w:cstheme="minorHAnsi"/>
          <w:sz w:val="22"/>
          <w:szCs w:val="22"/>
        </w:rPr>
        <w:t xml:space="preserve">POLICIES </w:t>
      </w:r>
    </w:p>
    <w:p w14:paraId="2D2C4EFA" w14:textId="77777777" w:rsidR="00C511BE" w:rsidRPr="00EA620E" w:rsidRDefault="00C511BE" w:rsidP="00D6737C">
      <w:pPr>
        <w:contextualSpacing/>
        <w:rPr>
          <w:rFonts w:asciiTheme="minorHAnsi" w:hAnsiTheme="minorHAnsi" w:cstheme="minorHAnsi"/>
          <w:i/>
          <w:sz w:val="22"/>
          <w:szCs w:val="22"/>
        </w:rPr>
      </w:pPr>
      <w:r w:rsidRPr="00EA620E">
        <w:rPr>
          <w:rFonts w:asciiTheme="minorHAnsi" w:hAnsiTheme="minorHAnsi" w:cstheme="minorHAnsi"/>
          <w:i/>
          <w:sz w:val="22"/>
          <w:szCs w:val="22"/>
        </w:rPr>
        <w:t xml:space="preserve">This section of the MOP </w:t>
      </w:r>
      <w:r w:rsidR="000008B0" w:rsidRPr="00EA620E">
        <w:rPr>
          <w:rFonts w:asciiTheme="minorHAnsi" w:hAnsiTheme="minorHAnsi" w:cstheme="minorHAnsi"/>
          <w:i/>
          <w:sz w:val="22"/>
          <w:szCs w:val="22"/>
        </w:rPr>
        <w:t>should</w:t>
      </w:r>
      <w:r w:rsidRPr="00EA620E">
        <w:rPr>
          <w:rFonts w:asciiTheme="minorHAnsi" w:hAnsiTheme="minorHAnsi" w:cstheme="minorHAnsi"/>
          <w:i/>
          <w:sz w:val="22"/>
          <w:szCs w:val="22"/>
        </w:rPr>
        <w:t xml:space="preserve"> discuss the safeguards which have been put in place to ensure participant confidentiality and data security. It is the responsibility of the Principal Investigator to outline and enforce participant confidentiality and data security guidelines. </w:t>
      </w:r>
    </w:p>
    <w:p w14:paraId="17DE877E" w14:textId="62B0FD01" w:rsidR="00946975" w:rsidRPr="00EA620E" w:rsidRDefault="001663B7" w:rsidP="00D6737C">
      <w:pPr>
        <w:contextualSpacing/>
        <w:rPr>
          <w:rFonts w:asciiTheme="minorHAnsi" w:hAnsiTheme="minorHAnsi" w:cstheme="minorHAnsi"/>
          <w:sz w:val="22"/>
          <w:szCs w:val="22"/>
        </w:rPr>
      </w:pPr>
      <w:r w:rsidRPr="00EA620E">
        <w:rPr>
          <w:rFonts w:asciiTheme="minorHAnsi" w:hAnsiTheme="minorHAnsi" w:cstheme="minorHAnsi"/>
          <w:sz w:val="22"/>
          <w:szCs w:val="22"/>
        </w:rPr>
        <w:t>[</w:t>
      </w:r>
      <w:r w:rsidR="00946975" w:rsidRPr="00EA620E">
        <w:rPr>
          <w:rFonts w:asciiTheme="minorHAnsi" w:hAnsiTheme="minorHAnsi" w:cstheme="minorHAnsi"/>
          <w:sz w:val="22"/>
          <w:szCs w:val="22"/>
        </w:rPr>
        <w:t>The following policies shall be in place in order to protect subject safety and pr</w:t>
      </w:r>
      <w:r w:rsidR="00585283" w:rsidRPr="00EA620E">
        <w:rPr>
          <w:rFonts w:asciiTheme="minorHAnsi" w:hAnsiTheme="minorHAnsi" w:cstheme="minorHAnsi"/>
          <w:sz w:val="22"/>
          <w:szCs w:val="22"/>
        </w:rPr>
        <w:t>iv</w:t>
      </w:r>
      <w:r w:rsidR="00946975" w:rsidRPr="00EA620E">
        <w:rPr>
          <w:rFonts w:asciiTheme="minorHAnsi" w:hAnsiTheme="minorHAnsi" w:cstheme="minorHAnsi"/>
          <w:sz w:val="22"/>
          <w:szCs w:val="22"/>
        </w:rPr>
        <w:t>acy:</w:t>
      </w:r>
    </w:p>
    <w:p w14:paraId="4F00A8DE"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Data flow procedures</w:t>
      </w:r>
      <w:r w:rsidRPr="00EA620E">
        <w:rPr>
          <w:rFonts w:asciiTheme="minorHAnsi" w:hAnsiTheme="minorHAnsi" w:cstheme="minorHAnsi"/>
          <w:sz w:val="22"/>
          <w:szCs w:val="22"/>
        </w:rPr>
        <w:t xml:space="preserve"> - participant identifying information will not be transmitted from clinical site to the Coordinating Center.</w:t>
      </w:r>
    </w:p>
    <w:p w14:paraId="675B1A0C"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Electronic files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participant identifying information stored electronically will be maintained in an encrypted form or in a separate file.</w:t>
      </w:r>
    </w:p>
    <w:p w14:paraId="2D03308D"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Forms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forms or pages containing personal identifying information will be separated from other pages of the data forms.</w:t>
      </w:r>
    </w:p>
    <w:p w14:paraId="6E6A642A"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Data listings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participant name, name code, hospital chart or record number, or other unique identifiers, such as Social Security number, will not be included in any published data listing.</w:t>
      </w:r>
    </w:p>
    <w:p w14:paraId="0291A263"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Data distribution </w:t>
      </w:r>
      <w:r w:rsidRPr="00EA620E">
        <w:rPr>
          <w:rFonts w:asciiTheme="minorHAnsi" w:hAnsiTheme="minorHAnsi" w:cstheme="minorHAnsi"/>
          <w:sz w:val="22"/>
          <w:szCs w:val="22"/>
        </w:rPr>
        <w:t>- internally utilized data listings that contain participant name, name code, or other identifiers easily associated with a specific participant will not be distributed.</w:t>
      </w:r>
    </w:p>
    <w:p w14:paraId="280F5EA6" w14:textId="77777777" w:rsidR="00946975"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lastRenderedPageBreak/>
        <w:t xml:space="preserve">Data disposal </w:t>
      </w:r>
      <w:r w:rsidRPr="00EA620E">
        <w:rPr>
          <w:rFonts w:asciiTheme="minorHAnsi" w:hAnsiTheme="minorHAnsi" w:cstheme="minorHAnsi"/>
          <w:sz w:val="22"/>
          <w:szCs w:val="22"/>
        </w:rPr>
        <w:t>- computer listings that contain participant identifying information will be disposed of in an appropriate manner.</w:t>
      </w:r>
    </w:p>
    <w:p w14:paraId="70AEC000" w14:textId="77777777" w:rsidR="00CE1C89" w:rsidRPr="00EA620E" w:rsidRDefault="00946975"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Access </w:t>
      </w:r>
      <w:r w:rsidRPr="00EA620E">
        <w:rPr>
          <w:rFonts w:asciiTheme="minorHAnsi" w:hAnsiTheme="minorHAnsi" w:cstheme="minorHAnsi"/>
          <w:sz w:val="22"/>
          <w:szCs w:val="22"/>
        </w:rPr>
        <w:t>- participant records stored in the data center will not be accessible to persons outside the center without the express written consent of the subject.</w:t>
      </w:r>
    </w:p>
    <w:p w14:paraId="7B08AB98" w14:textId="77777777" w:rsidR="00CE1C89" w:rsidRPr="00EA620E" w:rsidRDefault="00CE1C89"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 xml:space="preserve">Storage </w:t>
      </w:r>
      <w:r w:rsidRPr="00EA620E">
        <w:rPr>
          <w:rFonts w:asciiTheme="minorHAnsi" w:hAnsiTheme="minorHAnsi" w:cstheme="minorHAnsi"/>
          <w:i/>
          <w:sz w:val="22"/>
          <w:szCs w:val="22"/>
        </w:rPr>
        <w:t>-</w:t>
      </w:r>
      <w:r w:rsidRPr="00EA620E">
        <w:rPr>
          <w:rFonts w:asciiTheme="minorHAnsi" w:hAnsiTheme="minorHAnsi" w:cstheme="minorHAnsi"/>
          <w:b/>
          <w:i/>
          <w:sz w:val="22"/>
          <w:szCs w:val="22"/>
        </w:rPr>
        <w:t xml:space="preserve"> </w:t>
      </w:r>
      <w:r w:rsidRPr="00EA620E">
        <w:rPr>
          <w:rFonts w:asciiTheme="minorHAnsi" w:hAnsiTheme="minorHAnsi" w:cstheme="minorHAnsi"/>
          <w:sz w:val="22"/>
          <w:szCs w:val="22"/>
        </w:rPr>
        <w:t xml:space="preserve">study forms and related documents retained both during and after study completion will be stored in a secure location. </w:t>
      </w:r>
    </w:p>
    <w:p w14:paraId="16ABE021" w14:textId="3AE6F4BE" w:rsidR="00A850D0" w:rsidRPr="00EA620E" w:rsidRDefault="00CE1C89" w:rsidP="00E0159C">
      <w:pPr>
        <w:numPr>
          <w:ilvl w:val="0"/>
          <w:numId w:val="18"/>
        </w:numPr>
        <w:tabs>
          <w:tab w:val="left" w:pos="-1440"/>
        </w:tabs>
        <w:ind w:left="720"/>
        <w:rPr>
          <w:rFonts w:asciiTheme="minorHAnsi" w:hAnsiTheme="minorHAnsi" w:cstheme="minorHAnsi"/>
          <w:sz w:val="22"/>
          <w:szCs w:val="22"/>
        </w:rPr>
      </w:pPr>
      <w:r w:rsidRPr="00EA620E">
        <w:rPr>
          <w:rFonts w:asciiTheme="minorHAnsi" w:hAnsiTheme="minorHAnsi" w:cstheme="minorHAnsi"/>
          <w:b/>
          <w:i/>
          <w:sz w:val="22"/>
          <w:szCs w:val="22"/>
        </w:rPr>
        <w:t>Computer Passwords</w:t>
      </w:r>
      <w:r w:rsidRPr="00EA620E">
        <w:rPr>
          <w:rFonts w:asciiTheme="minorHAnsi" w:hAnsiTheme="minorHAnsi" w:cstheme="minorHAnsi"/>
          <w:sz w:val="22"/>
          <w:szCs w:val="22"/>
        </w:rPr>
        <w:t xml:space="preserve"> - Passwords provide limitations on general access to the systems and to the functions that individuals can use on the system.  Passwords will be changed on a regular basis per Institutional policy. Passwords should not be shared with other study team members. If subjects are completing self-report forms electronically, each subject should have individual log-in credentials.</w:t>
      </w:r>
      <w:r w:rsidR="001663B7" w:rsidRPr="00EA620E">
        <w:rPr>
          <w:rFonts w:asciiTheme="minorHAnsi" w:hAnsiTheme="minorHAnsi" w:cstheme="minorHAnsi"/>
          <w:sz w:val="22"/>
          <w:szCs w:val="22"/>
        </w:rPr>
        <w:t>]</w:t>
      </w:r>
    </w:p>
    <w:bookmarkEnd w:id="94"/>
    <w:bookmarkEnd w:id="95"/>
    <w:bookmarkEnd w:id="96"/>
    <w:p w14:paraId="5AC219D8" w14:textId="77777777" w:rsidR="000008B0" w:rsidRPr="00EA620E" w:rsidRDefault="00430D7F" w:rsidP="00F67EDA">
      <w:pPr>
        <w:pStyle w:val="Heading1"/>
        <w:rPr>
          <w:rFonts w:asciiTheme="minorHAnsi" w:hAnsiTheme="minorHAnsi" w:cstheme="minorHAnsi"/>
          <w:sz w:val="22"/>
          <w:szCs w:val="22"/>
        </w:rPr>
      </w:pPr>
      <w:r w:rsidRPr="00EA620E">
        <w:rPr>
          <w:rFonts w:asciiTheme="minorHAnsi" w:hAnsiTheme="minorHAnsi" w:cstheme="minorHAnsi"/>
          <w:sz w:val="22"/>
          <w:szCs w:val="22"/>
        </w:rPr>
        <w:t>25.0</w:t>
      </w:r>
      <w:r w:rsidR="00946975" w:rsidRPr="00EA620E">
        <w:rPr>
          <w:rFonts w:asciiTheme="minorHAnsi" w:hAnsiTheme="minorHAnsi" w:cstheme="minorHAnsi"/>
          <w:sz w:val="22"/>
          <w:szCs w:val="22"/>
        </w:rPr>
        <w:tab/>
        <w:t xml:space="preserve">MOP MAINTENANCE </w:t>
      </w:r>
    </w:p>
    <w:p w14:paraId="78ABE71E" w14:textId="3AB8FB47" w:rsidR="00946975" w:rsidRPr="00EA620E" w:rsidRDefault="00C511BE" w:rsidP="00D6737C">
      <w:pPr>
        <w:pStyle w:val="Default"/>
        <w:spacing w:before="120" w:after="120"/>
        <w:contextualSpacing/>
        <w:rPr>
          <w:rFonts w:asciiTheme="minorHAnsi" w:hAnsiTheme="minorHAnsi" w:cstheme="minorHAnsi"/>
          <w:i/>
          <w:sz w:val="22"/>
          <w:szCs w:val="22"/>
        </w:rPr>
      </w:pPr>
      <w:bookmarkStart w:id="99" w:name="_Toc33851209"/>
      <w:bookmarkStart w:id="100" w:name="_Toc33851411"/>
      <w:bookmarkStart w:id="101" w:name="_Toc33851595"/>
      <w:bookmarkStart w:id="102" w:name="_Toc33851959"/>
      <w:bookmarkStart w:id="103" w:name="_Toc33852259"/>
      <w:bookmarkStart w:id="104" w:name="_Toc40256983"/>
      <w:r w:rsidRPr="00EA620E">
        <w:rPr>
          <w:rFonts w:asciiTheme="minorHAnsi" w:hAnsiTheme="minorHAnsi" w:cstheme="minorHAnsi"/>
          <w:i/>
          <w:sz w:val="22"/>
          <w:szCs w:val="22"/>
        </w:rPr>
        <w:t xml:space="preserve">This section </w:t>
      </w:r>
      <w:r w:rsidR="000008B0" w:rsidRPr="00EA620E">
        <w:rPr>
          <w:rFonts w:asciiTheme="minorHAnsi" w:hAnsiTheme="minorHAnsi" w:cstheme="minorHAnsi"/>
          <w:i/>
          <w:sz w:val="22"/>
          <w:szCs w:val="22"/>
        </w:rPr>
        <w:t xml:space="preserve">should </w:t>
      </w:r>
      <w:r w:rsidRPr="00EA620E">
        <w:rPr>
          <w:rFonts w:asciiTheme="minorHAnsi" w:hAnsiTheme="minorHAnsi" w:cstheme="minorHAnsi"/>
          <w:i/>
          <w:sz w:val="22"/>
          <w:szCs w:val="22"/>
        </w:rPr>
        <w:t>describe the procedures for updating and distributing updated MOP versions</w:t>
      </w:r>
      <w:r w:rsidR="000008B0" w:rsidRPr="00EA620E">
        <w:rPr>
          <w:rFonts w:asciiTheme="minorHAnsi" w:hAnsiTheme="minorHAnsi" w:cstheme="minorHAnsi"/>
          <w:i/>
          <w:sz w:val="22"/>
          <w:szCs w:val="22"/>
        </w:rPr>
        <w:t>,</w:t>
      </w:r>
      <w:r w:rsidRPr="00EA620E">
        <w:rPr>
          <w:rFonts w:asciiTheme="minorHAnsi" w:hAnsiTheme="minorHAnsi" w:cstheme="minorHAnsi"/>
          <w:i/>
          <w:sz w:val="22"/>
          <w:szCs w:val="22"/>
        </w:rPr>
        <w:t xml:space="preserve"> as well as staff members responsible for this activity. Each page of the MOP should be numbered and </w:t>
      </w:r>
      <w:proofErr w:type="gramStart"/>
      <w:r w:rsidRPr="00EA620E">
        <w:rPr>
          <w:rFonts w:asciiTheme="minorHAnsi" w:hAnsiTheme="minorHAnsi" w:cstheme="minorHAnsi"/>
          <w:i/>
          <w:sz w:val="22"/>
          <w:szCs w:val="22"/>
        </w:rPr>
        <w:t>dated, and</w:t>
      </w:r>
      <w:proofErr w:type="gramEnd"/>
      <w:r w:rsidRPr="00EA620E">
        <w:rPr>
          <w:rFonts w:asciiTheme="minorHAnsi" w:hAnsiTheme="minorHAnsi" w:cstheme="minorHAnsi"/>
          <w:i/>
          <w:sz w:val="22"/>
          <w:szCs w:val="22"/>
        </w:rPr>
        <w:t xml:space="preserve"> contain a version number to facilitate any changes and/or additions. The MOP should be continuously reviewed by the PI and/or Coordinating Center to ensure that the operating procedures described are accurate. If any procedures have been changed or modified, the MOP should be updated distributed.</w:t>
      </w:r>
    </w:p>
    <w:p w14:paraId="64D07503" w14:textId="77777777" w:rsidR="002176C0" w:rsidRPr="00EA620E" w:rsidRDefault="002176C0" w:rsidP="00D6737C">
      <w:pPr>
        <w:pStyle w:val="Default"/>
        <w:spacing w:before="120" w:after="120"/>
        <w:contextualSpacing/>
        <w:rPr>
          <w:rFonts w:asciiTheme="minorHAnsi" w:hAnsiTheme="minorHAnsi" w:cstheme="minorHAnsi"/>
          <w:b/>
          <w:sz w:val="22"/>
          <w:szCs w:val="22"/>
        </w:rPr>
      </w:pPr>
    </w:p>
    <w:p w14:paraId="45F1A03D" w14:textId="77777777" w:rsidR="002176C0" w:rsidRPr="00EA620E" w:rsidRDefault="002176C0" w:rsidP="00D6737C">
      <w:pPr>
        <w:pStyle w:val="Default"/>
        <w:spacing w:before="120" w:after="120"/>
        <w:contextualSpacing/>
        <w:rPr>
          <w:rFonts w:asciiTheme="minorHAnsi" w:hAnsiTheme="minorHAnsi" w:cstheme="minorHAnsi"/>
          <w:b/>
          <w:sz w:val="22"/>
          <w:szCs w:val="22"/>
        </w:rPr>
      </w:pPr>
    </w:p>
    <w:p w14:paraId="24A4A95A" w14:textId="12BF034F" w:rsidR="002176C0" w:rsidRPr="00EA620E" w:rsidRDefault="002176C0" w:rsidP="00D6737C">
      <w:pPr>
        <w:pStyle w:val="Default"/>
        <w:spacing w:before="120" w:after="120"/>
        <w:contextualSpacing/>
        <w:rPr>
          <w:rFonts w:asciiTheme="minorHAnsi" w:hAnsiTheme="minorHAnsi" w:cstheme="minorHAnsi"/>
          <w:b/>
          <w:sz w:val="22"/>
          <w:szCs w:val="22"/>
        </w:rPr>
      </w:pPr>
      <w:r w:rsidRPr="00EA620E">
        <w:rPr>
          <w:rFonts w:asciiTheme="minorHAnsi" w:hAnsiTheme="minorHAnsi" w:cstheme="minorHAnsi"/>
          <w:b/>
          <w:sz w:val="22"/>
          <w:szCs w:val="22"/>
        </w:rPr>
        <w:t>26.0 APPENDICES</w:t>
      </w:r>
    </w:p>
    <w:p w14:paraId="48C0E2BA" w14:textId="08CE00B4" w:rsidR="0092301B" w:rsidRPr="00EA620E" w:rsidRDefault="002176C0" w:rsidP="002176C0">
      <w:pPr>
        <w:rPr>
          <w:rFonts w:asciiTheme="minorHAnsi" w:hAnsiTheme="minorHAnsi" w:cstheme="minorHAnsi"/>
          <w:b/>
          <w:i/>
          <w:sz w:val="22"/>
          <w:szCs w:val="22"/>
        </w:rPr>
      </w:pPr>
      <w:r w:rsidRPr="00EA620E">
        <w:rPr>
          <w:rFonts w:asciiTheme="minorHAnsi" w:hAnsiTheme="minorHAnsi" w:cstheme="minorHAnsi"/>
          <w:i/>
          <w:sz w:val="22"/>
          <w:szCs w:val="22"/>
        </w:rPr>
        <w:t xml:space="preserve">The following documents can be included in the MOP appendices:  study forms, standard operating procedures, recruitment flyers, letters to participants, and other documents included in the study regulatory binder or used in study operations and implementation.  </w:t>
      </w:r>
      <w:r w:rsidR="0092301B" w:rsidRPr="00EA620E">
        <w:rPr>
          <w:rFonts w:asciiTheme="minorHAnsi" w:hAnsiTheme="minorHAnsi" w:cstheme="minorHAnsi"/>
          <w:i/>
          <w:sz w:val="22"/>
          <w:szCs w:val="22"/>
        </w:rPr>
        <w:t>T</w:t>
      </w:r>
      <w:r w:rsidRPr="00EA620E">
        <w:rPr>
          <w:rFonts w:asciiTheme="minorHAnsi" w:hAnsiTheme="minorHAnsi" w:cstheme="minorHAnsi"/>
          <w:i/>
          <w:sz w:val="22"/>
          <w:szCs w:val="22"/>
        </w:rPr>
        <w:t xml:space="preserve">emplates that can be included in the MOP appendices can be found at </w:t>
      </w:r>
      <w:commentRangeStart w:id="105"/>
      <w:r w:rsidR="00E8304B" w:rsidRPr="00EA620E">
        <w:rPr>
          <w:rFonts w:asciiTheme="minorHAnsi" w:hAnsiTheme="minorHAnsi" w:cstheme="minorHAnsi"/>
          <w:b/>
          <w:i/>
          <w:sz w:val="22"/>
          <w:szCs w:val="22"/>
        </w:rPr>
        <w:t>provide a link to the OCR</w:t>
      </w:r>
      <w:r w:rsidRPr="00EA620E">
        <w:rPr>
          <w:rFonts w:asciiTheme="minorHAnsi" w:hAnsiTheme="minorHAnsi" w:cstheme="minorHAnsi"/>
          <w:b/>
          <w:i/>
          <w:sz w:val="22"/>
          <w:szCs w:val="22"/>
        </w:rPr>
        <w:t xml:space="preserve"> Web Toolbox</w:t>
      </w:r>
      <w:commentRangeEnd w:id="105"/>
      <w:r w:rsidR="006A0E30">
        <w:rPr>
          <w:rStyle w:val="CommentReference"/>
          <w:lang w:val="x-none" w:eastAsia="x-none"/>
        </w:rPr>
        <w:commentReference w:id="105"/>
      </w:r>
      <w:r w:rsidRPr="00EA620E">
        <w:rPr>
          <w:rFonts w:asciiTheme="minorHAnsi" w:hAnsiTheme="minorHAnsi" w:cstheme="minorHAnsi"/>
          <w:i/>
          <w:sz w:val="22"/>
          <w:szCs w:val="22"/>
        </w:rPr>
        <w:t>. These templates can be utilized by the study team and modified to meet the needs of the study.</w:t>
      </w:r>
      <w:r w:rsidRPr="00EA620E">
        <w:rPr>
          <w:rFonts w:asciiTheme="minorHAnsi" w:hAnsiTheme="minorHAnsi" w:cstheme="minorHAnsi"/>
          <w:b/>
          <w:i/>
          <w:sz w:val="22"/>
          <w:szCs w:val="22"/>
        </w:rPr>
        <w:t xml:space="preserve">  </w:t>
      </w:r>
    </w:p>
    <w:p w14:paraId="5C01A474" w14:textId="24D2DEFA" w:rsidR="002176C0" w:rsidRPr="00EA620E" w:rsidRDefault="002176C0" w:rsidP="002176C0">
      <w:pPr>
        <w:rPr>
          <w:rFonts w:asciiTheme="minorHAnsi" w:hAnsiTheme="minorHAnsi" w:cstheme="minorHAnsi"/>
          <w:b/>
          <w:i/>
          <w:sz w:val="22"/>
          <w:szCs w:val="22"/>
        </w:rPr>
      </w:pPr>
      <w:r w:rsidRPr="00EA620E">
        <w:rPr>
          <w:rFonts w:asciiTheme="minorHAnsi" w:hAnsiTheme="minorHAnsi" w:cstheme="minorHAnsi"/>
          <w:i/>
          <w:sz w:val="22"/>
          <w:szCs w:val="22"/>
        </w:rPr>
        <w:t>For a comprehensive list of essential study documents, it is recommended that a site(s) reference ICH GCP E6 Section 8 (</w:t>
      </w:r>
      <w:hyperlink r:id="rId30" w:history="1">
        <w:r w:rsidRPr="00EA620E">
          <w:rPr>
            <w:rStyle w:val="Hyperlink"/>
            <w:rFonts w:asciiTheme="minorHAnsi" w:hAnsiTheme="minorHAnsi" w:cstheme="minorHAnsi"/>
            <w:i/>
            <w:sz w:val="22"/>
            <w:szCs w:val="22"/>
          </w:rPr>
          <w:t>http://ichgcp.net/8-essential-documents-for-the-conduct-of-a-clinical-trial</w:t>
        </w:r>
      </w:hyperlink>
      <w:r w:rsidRPr="00EA620E">
        <w:rPr>
          <w:rFonts w:asciiTheme="minorHAnsi" w:hAnsiTheme="minorHAnsi" w:cstheme="minorHAnsi"/>
          <w:i/>
          <w:sz w:val="22"/>
          <w:szCs w:val="22"/>
        </w:rPr>
        <w:t>).</w:t>
      </w:r>
    </w:p>
    <w:p w14:paraId="636654B9" w14:textId="199C007F" w:rsidR="002176C0" w:rsidRPr="00EA620E" w:rsidRDefault="002176C0" w:rsidP="002176C0">
      <w:pPr>
        <w:rPr>
          <w:rFonts w:asciiTheme="minorHAnsi" w:hAnsiTheme="minorHAnsi" w:cstheme="minorHAnsi"/>
          <w:b/>
          <w:i/>
          <w:sz w:val="22"/>
          <w:szCs w:val="22"/>
        </w:rPr>
        <w:sectPr w:rsidR="002176C0" w:rsidRPr="00EA620E" w:rsidSect="008A0262">
          <w:headerReference w:type="first" r:id="rId31"/>
          <w:endnotePr>
            <w:numFmt w:val="decimal"/>
          </w:endnotePr>
          <w:type w:val="continuous"/>
          <w:pgSz w:w="12240" w:h="15840" w:code="1"/>
          <w:pgMar w:top="1440" w:right="1440" w:bottom="1440" w:left="1260" w:header="288" w:footer="0" w:gutter="0"/>
          <w:cols w:space="720"/>
          <w:noEndnote/>
          <w:docGrid w:linePitch="326"/>
        </w:sectPr>
      </w:pPr>
      <w:r w:rsidRPr="00EA620E">
        <w:rPr>
          <w:rFonts w:asciiTheme="minorHAnsi" w:hAnsiTheme="minorHAnsi" w:cstheme="minorHAnsi"/>
          <w:i/>
          <w:sz w:val="22"/>
          <w:szCs w:val="22"/>
        </w:rPr>
        <w:t>Note: If the study involves drug intervention, either the Package Insert for an approved drug or the Investigator’s Brochure for an investigational product should be included as an appendix</w:t>
      </w:r>
      <w:r w:rsidR="0094174C" w:rsidRPr="00EA620E">
        <w:rPr>
          <w:rFonts w:asciiTheme="minorHAnsi" w:hAnsiTheme="minorHAnsi" w:cstheme="minorHAnsi"/>
          <w:i/>
          <w:sz w:val="22"/>
          <w:szCs w:val="22"/>
        </w:rPr>
        <w:t>.</w:t>
      </w:r>
    </w:p>
    <w:p w14:paraId="1B9692F5" w14:textId="03FA0AD5" w:rsidR="0005397C" w:rsidRPr="00EA620E" w:rsidRDefault="0005397C" w:rsidP="00820FF0">
      <w:pPr>
        <w:rPr>
          <w:rFonts w:asciiTheme="minorHAnsi" w:hAnsiTheme="minorHAnsi" w:cstheme="minorHAnsi"/>
          <w:sz w:val="22"/>
          <w:szCs w:val="22"/>
        </w:rPr>
      </w:pPr>
      <w:bookmarkStart w:id="106" w:name="_Toc311117311"/>
      <w:bookmarkStart w:id="107" w:name="_Toc311117312"/>
      <w:bookmarkStart w:id="108" w:name="_Toc311117313"/>
      <w:bookmarkStart w:id="109" w:name="_Toc311117314"/>
      <w:bookmarkStart w:id="110" w:name="_Toc311117315"/>
      <w:bookmarkStart w:id="111" w:name="_Toc311117316"/>
      <w:bookmarkStart w:id="112" w:name="_Toc311117317"/>
      <w:bookmarkStart w:id="113" w:name="_Toc311117318"/>
      <w:bookmarkStart w:id="114" w:name="_Toc311117319"/>
      <w:bookmarkStart w:id="115" w:name="_Toc279498923"/>
      <w:bookmarkStart w:id="116" w:name="_Toc279502676"/>
      <w:bookmarkStart w:id="117" w:name="_Toc279574991"/>
      <w:bookmarkEnd w:id="99"/>
      <w:bookmarkEnd w:id="100"/>
      <w:bookmarkEnd w:id="101"/>
      <w:bookmarkEnd w:id="102"/>
      <w:bookmarkEnd w:id="103"/>
      <w:bookmarkEnd w:id="104"/>
      <w:bookmarkEnd w:id="106"/>
      <w:bookmarkEnd w:id="107"/>
      <w:bookmarkEnd w:id="108"/>
      <w:bookmarkEnd w:id="109"/>
      <w:bookmarkEnd w:id="110"/>
      <w:bookmarkEnd w:id="111"/>
      <w:bookmarkEnd w:id="112"/>
      <w:bookmarkEnd w:id="113"/>
      <w:bookmarkEnd w:id="114"/>
      <w:bookmarkEnd w:id="115"/>
      <w:bookmarkEnd w:id="116"/>
      <w:bookmarkEnd w:id="117"/>
    </w:p>
    <w:sectPr w:rsidR="0005397C" w:rsidRPr="00EA620E" w:rsidSect="008A0262">
      <w:headerReference w:type="default" r:id="rId32"/>
      <w:endnotePr>
        <w:numFmt w:val="decimal"/>
      </w:endnotePr>
      <w:type w:val="continuous"/>
      <w:pgSz w:w="12240" w:h="15840" w:code="1"/>
      <w:pgMar w:top="1440" w:right="1350" w:bottom="1440" w:left="900" w:header="0" w:footer="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Rachel Scheinert" w:date="2018-11-30T12:26:00Z" w:initials="SR([">
    <w:p w14:paraId="0987B757" w14:textId="42326D70" w:rsidR="00FD5ACE" w:rsidRPr="006A0E30" w:rsidRDefault="00FD5ACE">
      <w:pPr>
        <w:pStyle w:val="CommentText"/>
        <w:rPr>
          <w:lang w:val="en-US"/>
        </w:rPr>
      </w:pPr>
      <w:r>
        <w:rPr>
          <w:rStyle w:val="CommentReference"/>
        </w:rPr>
        <w:annotationRef/>
      </w:r>
      <w:r>
        <w:rPr>
          <w:lang w:val="en-US"/>
        </w:rPr>
        <w:t xml:space="preserve">Note to web team:  we will need to update this document with the link to the page once it is created.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87B7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7B757" w16cid:durableId="1FABAA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FE23" w14:textId="77777777" w:rsidR="00EC150C" w:rsidRDefault="00EC150C">
      <w:r>
        <w:separator/>
      </w:r>
    </w:p>
  </w:endnote>
  <w:endnote w:type="continuationSeparator" w:id="0">
    <w:p w14:paraId="660314AB" w14:textId="77777777" w:rsidR="00EC150C" w:rsidRDefault="00EC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mall Fonts">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NIAFIE+Arial,Bold">
    <w:altName w:val="Arial"/>
    <w:panose1 w:val="00000000000000000000"/>
    <w:charset w:val="00"/>
    <w:family w:val="swiss"/>
    <w:notTrueType/>
    <w:pitch w:val="default"/>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B786" w14:textId="77777777" w:rsidR="00FD5ACE" w:rsidRDefault="00FD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C86E" w14:textId="58354E34" w:rsidR="00FD5ACE" w:rsidRPr="00E0258A" w:rsidRDefault="00FD5ACE" w:rsidP="00CA7DC0">
    <w:pPr>
      <w:pStyle w:val="Header"/>
      <w:rPr>
        <w:sz w:val="20"/>
      </w:rPr>
    </w:pPr>
    <w:r w:rsidRPr="00E0258A">
      <w:rPr>
        <w:sz w:val="20"/>
      </w:rPr>
      <w:t xml:space="preserve">NIMH Version 1.0 </w:t>
    </w:r>
    <w:r w:rsidR="00BD54EC">
      <w:rPr>
        <w:sz w:val="20"/>
        <w:lang w:val="en-US"/>
      </w:rPr>
      <w:t xml:space="preserve">July </w:t>
    </w:r>
    <w:r w:rsidRPr="00E0258A">
      <w:rPr>
        <w:sz w:val="20"/>
      </w:rPr>
      <w:t>201</w:t>
    </w:r>
    <w:r w:rsidR="00BD54EC">
      <w:rPr>
        <w:sz w:val="20"/>
        <w:lang w:val="en-US"/>
      </w:rPr>
      <w:t>9</w:t>
    </w:r>
    <w:r w:rsidRPr="007544F9">
      <w:rPr>
        <w:sz w:val="20"/>
      </w:rPr>
      <w:t xml:space="preserve"> </w:t>
    </w:r>
    <w:r>
      <w:rPr>
        <w:sz w:val="20"/>
      </w:rPr>
      <w:tab/>
    </w:r>
    <w:r>
      <w:rPr>
        <w:sz w:val="20"/>
      </w:rPr>
      <w:tab/>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1</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5</w:t>
    </w:r>
    <w:r w:rsidRPr="00E0258A">
      <w:rPr>
        <w:b/>
        <w:bCs/>
        <w:sz w:val="20"/>
      </w:rPr>
      <w:fldChar w:fldCharType="end"/>
    </w:r>
  </w:p>
  <w:p w14:paraId="23ABAE41" w14:textId="77777777" w:rsidR="00FD5ACE" w:rsidRDefault="00FD5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B88A" w14:textId="77777777" w:rsidR="00FD5ACE" w:rsidRDefault="00FD5A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9F91" w14:textId="77777777" w:rsidR="00FD5ACE" w:rsidRPr="00F73243" w:rsidRDefault="00FD5ACE">
    <w:pPr>
      <w:pStyle w:val="Footer"/>
      <w:rPr>
        <w:i/>
        <w:sz w:val="20"/>
      </w:rPr>
    </w:pPr>
    <w:r w:rsidRPr="00C16234">
      <w:rPr>
        <w:i/>
        <w:sz w:val="20"/>
      </w:rPr>
      <w:tab/>
    </w:r>
    <w:r w:rsidRPr="00C16234">
      <w:rPr>
        <w:i/>
        <w:sz w:val="20"/>
      </w:rPr>
      <w:tab/>
    </w:r>
    <w:r w:rsidRPr="00AE3487">
      <w:rPr>
        <w:i/>
        <w:sz w:val="20"/>
      </w:rPr>
      <w:fldChar w:fldCharType="begin"/>
    </w:r>
    <w:r w:rsidRPr="00AE3487">
      <w:rPr>
        <w:i/>
        <w:sz w:val="20"/>
      </w:rPr>
      <w:instrText xml:space="preserve"> PAGE </w:instrText>
    </w:r>
    <w:r w:rsidRPr="00AE3487">
      <w:rPr>
        <w:i/>
        <w:sz w:val="20"/>
      </w:rPr>
      <w:fldChar w:fldCharType="separate"/>
    </w:r>
    <w:r w:rsidRPr="00AE3487">
      <w:rPr>
        <w:i/>
        <w:noProof/>
        <w:sz w:val="20"/>
      </w:rPr>
      <w:t>12</w:t>
    </w:r>
    <w:r w:rsidRPr="00AE3487">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8A48" w14:textId="77777777" w:rsidR="00EC150C" w:rsidRDefault="00EC150C">
      <w:r>
        <w:separator/>
      </w:r>
    </w:p>
  </w:footnote>
  <w:footnote w:type="continuationSeparator" w:id="0">
    <w:p w14:paraId="0CB8BB83" w14:textId="77777777" w:rsidR="00EC150C" w:rsidRDefault="00EC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A88E" w14:textId="77777777" w:rsidR="00FD5ACE" w:rsidRDefault="00FD5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B208" w14:textId="77777777" w:rsidR="00FD5ACE" w:rsidRDefault="00FD5ACE">
    <w:pPr>
      <w:pStyle w:val="Header"/>
    </w:pPr>
    <w:bookmarkStart w:id="70" w:name="_GoBack"/>
    <w:bookmarkEnd w:id="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0A3C" w14:textId="77777777" w:rsidR="00FD5ACE" w:rsidRDefault="00FD5A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A998" w14:textId="77777777" w:rsidR="00FD5ACE" w:rsidRPr="00C166EB" w:rsidRDefault="00FD5ACE">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835E" w14:textId="77777777" w:rsidR="00FD5ACE" w:rsidRDefault="00FD5A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5A10" w14:textId="77777777" w:rsidR="00FD5ACE" w:rsidRPr="00293E09" w:rsidRDefault="00FD5ACE" w:rsidP="0094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5C389E"/>
    <w:lvl w:ilvl="0">
      <w:start w:val="1"/>
      <w:numFmt w:val="bullet"/>
      <w:pStyle w:val="PlaceholderText2"/>
      <w:lvlText w:val=""/>
      <w:lvlJc w:val="left"/>
      <w:pPr>
        <w:tabs>
          <w:tab w:val="num" w:pos="1080"/>
        </w:tabs>
        <w:ind w:left="1080" w:firstLine="0"/>
      </w:pPr>
      <w:rPr>
        <w:rFonts w:ascii="Symbol" w:hAnsi="Symbol" w:hint="default"/>
      </w:rPr>
    </w:lvl>
    <w:lvl w:ilvl="1">
      <w:start w:val="1"/>
      <w:numFmt w:val="bullet"/>
      <w:lvlText w:val=""/>
      <w:lvlJc w:val="left"/>
      <w:pPr>
        <w:tabs>
          <w:tab w:val="num" w:pos="1800"/>
        </w:tabs>
        <w:ind w:left="2160" w:hanging="360"/>
      </w:pPr>
      <w:rPr>
        <w:rFonts w:ascii="Symbol" w:hAnsi="Symbol" w:hint="default"/>
      </w:rPr>
    </w:lvl>
    <w:lvl w:ilvl="2">
      <w:start w:val="1"/>
      <w:numFmt w:val="bullet"/>
      <w:lvlText w:val="o"/>
      <w:lvlJc w:val="left"/>
      <w:pPr>
        <w:tabs>
          <w:tab w:val="num" w:pos="2520"/>
        </w:tabs>
        <w:ind w:left="2880" w:hanging="360"/>
      </w:pPr>
      <w:rPr>
        <w:rFonts w:ascii="Courier New" w:hAnsi="Courier New" w:cs="Times New Roman" w:hint="default"/>
      </w:rPr>
    </w:lvl>
    <w:lvl w:ilvl="3">
      <w:start w:val="1"/>
      <w:numFmt w:val="bullet"/>
      <w:lvlText w:val=""/>
      <w:lvlJc w:val="left"/>
      <w:pPr>
        <w:tabs>
          <w:tab w:val="num" w:pos="3240"/>
        </w:tabs>
        <w:ind w:left="3600" w:hanging="360"/>
      </w:pPr>
      <w:rPr>
        <w:rFonts w:ascii="Wingdings" w:hAnsi="Wingdings" w:hint="default"/>
      </w:rPr>
    </w:lvl>
    <w:lvl w:ilvl="4">
      <w:start w:val="1"/>
      <w:numFmt w:val="bullet"/>
      <w:lvlText w:val=""/>
      <w:lvlJc w:val="left"/>
      <w:pPr>
        <w:tabs>
          <w:tab w:val="num" w:pos="3960"/>
        </w:tabs>
        <w:ind w:left="4320" w:hanging="360"/>
      </w:pPr>
      <w:rPr>
        <w:rFonts w:ascii="Wingdings" w:hAnsi="Wingdings" w:hint="default"/>
      </w:rPr>
    </w:lvl>
    <w:lvl w:ilvl="5">
      <w:start w:val="1"/>
      <w:numFmt w:val="bullet"/>
      <w:lvlText w:val=""/>
      <w:lvlJc w:val="left"/>
      <w:pPr>
        <w:tabs>
          <w:tab w:val="num" w:pos="4680"/>
        </w:tabs>
        <w:ind w:left="5040" w:hanging="360"/>
      </w:pPr>
      <w:rPr>
        <w:rFonts w:ascii="Symbol" w:hAnsi="Symbol" w:hint="default"/>
      </w:rPr>
    </w:lvl>
    <w:lvl w:ilvl="6">
      <w:start w:val="1"/>
      <w:numFmt w:val="bullet"/>
      <w:lvlText w:val="o"/>
      <w:lvlJc w:val="left"/>
      <w:pPr>
        <w:tabs>
          <w:tab w:val="num" w:pos="5400"/>
        </w:tabs>
        <w:ind w:left="5760" w:hanging="360"/>
      </w:pPr>
      <w:rPr>
        <w:rFonts w:ascii="Courier New" w:hAnsi="Courier New" w:cs="Times New Roman" w:hint="default"/>
      </w:rPr>
    </w:lvl>
    <w:lvl w:ilvl="7">
      <w:start w:val="1"/>
      <w:numFmt w:val="bullet"/>
      <w:lvlText w:val=""/>
      <w:lvlJc w:val="left"/>
      <w:pPr>
        <w:tabs>
          <w:tab w:val="num" w:pos="6120"/>
        </w:tabs>
        <w:ind w:left="6480" w:hanging="360"/>
      </w:pPr>
      <w:rPr>
        <w:rFonts w:ascii="Wingdings" w:hAnsi="Wingdings" w:hint="default"/>
      </w:rPr>
    </w:lvl>
    <w:lvl w:ilvl="8">
      <w:start w:val="1"/>
      <w:numFmt w:val="bullet"/>
      <w:lvlText w:val=""/>
      <w:lvlJc w:val="left"/>
      <w:pPr>
        <w:tabs>
          <w:tab w:val="num" w:pos="6840"/>
        </w:tabs>
        <w:ind w:left="7200" w:hanging="360"/>
      </w:pPr>
      <w:rPr>
        <w:rFonts w:ascii="Wingdings" w:hAnsi="Wingdings" w:hint="default"/>
      </w:rPr>
    </w:lvl>
  </w:abstractNum>
  <w:abstractNum w:abstractNumId="1" w15:restartNumberingAfterBreak="0">
    <w:nsid w:val="025B03A6"/>
    <w:multiLevelType w:val="hybridMultilevel"/>
    <w:tmpl w:val="33801D54"/>
    <w:lvl w:ilvl="0" w:tplc="AE84AF6C">
      <w:start w:val="1"/>
      <w:numFmt w:val="bullet"/>
      <w:pStyle w:val="Bulletlisting"/>
      <w:lvlText w:val=""/>
      <w:lvlJc w:val="left"/>
      <w:pPr>
        <w:tabs>
          <w:tab w:val="num" w:pos="720"/>
        </w:tabs>
        <w:ind w:left="720" w:hanging="360"/>
      </w:pPr>
      <w:rPr>
        <w:rFonts w:ascii="Symbol" w:hAnsi="Symbol" w:cs="Geneva" w:hint="default"/>
        <w:sz w:val="24"/>
        <w:szCs w:val="24"/>
      </w:rPr>
    </w:lvl>
    <w:lvl w:ilvl="1" w:tplc="04090003">
      <w:start w:val="1"/>
      <w:numFmt w:val="bullet"/>
      <w:lvlText w:val="o"/>
      <w:lvlJc w:val="left"/>
      <w:pPr>
        <w:tabs>
          <w:tab w:val="num" w:pos="2664"/>
        </w:tabs>
        <w:ind w:left="2664" w:hanging="360"/>
      </w:pPr>
      <w:rPr>
        <w:rFonts w:ascii="Courier New" w:hAnsi="Courier New" w:cs="MS Mincho" w:hint="default"/>
      </w:rPr>
    </w:lvl>
    <w:lvl w:ilvl="2" w:tplc="04090005">
      <w:start w:val="1"/>
      <w:numFmt w:val="bullet"/>
      <w:lvlText w:val=""/>
      <w:lvlJc w:val="left"/>
      <w:pPr>
        <w:tabs>
          <w:tab w:val="num" w:pos="3384"/>
        </w:tabs>
        <w:ind w:left="3384" w:hanging="360"/>
      </w:pPr>
      <w:rPr>
        <w:rFonts w:ascii="Wingdings" w:hAnsi="Wingdings" w:hint="default"/>
      </w:rPr>
    </w:lvl>
    <w:lvl w:ilvl="3" w:tplc="04090001">
      <w:start w:val="1"/>
      <w:numFmt w:val="bullet"/>
      <w:lvlText w:val=""/>
      <w:lvlJc w:val="left"/>
      <w:pPr>
        <w:tabs>
          <w:tab w:val="num" w:pos="4104"/>
        </w:tabs>
        <w:ind w:left="4104" w:hanging="360"/>
      </w:pPr>
      <w:rPr>
        <w:rFonts w:ascii="Symbol" w:hAnsi="Symbol" w:hint="default"/>
        <w:sz w:val="24"/>
        <w:szCs w:val="24"/>
      </w:rPr>
    </w:lvl>
    <w:lvl w:ilvl="4" w:tplc="04090003" w:tentative="1">
      <w:start w:val="1"/>
      <w:numFmt w:val="bullet"/>
      <w:lvlText w:val="o"/>
      <w:lvlJc w:val="left"/>
      <w:pPr>
        <w:tabs>
          <w:tab w:val="num" w:pos="4824"/>
        </w:tabs>
        <w:ind w:left="4824" w:hanging="360"/>
      </w:pPr>
      <w:rPr>
        <w:rFonts w:ascii="Courier New" w:hAnsi="Courier New" w:cs="MS Mincho"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MS Mincho"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 w15:restartNumberingAfterBreak="0">
    <w:nsid w:val="0261764B"/>
    <w:multiLevelType w:val="hybridMultilevel"/>
    <w:tmpl w:val="E64A4528"/>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D75B1"/>
    <w:multiLevelType w:val="hybridMultilevel"/>
    <w:tmpl w:val="C6D6A44C"/>
    <w:lvl w:ilvl="0" w:tplc="65481076">
      <w:start w:val="1"/>
      <w:numFmt w:val="bullet"/>
      <w:lvlText w:val="•"/>
      <w:lvlJc w:val="left"/>
      <w:pPr>
        <w:tabs>
          <w:tab w:val="num" w:pos="720"/>
        </w:tabs>
        <w:ind w:left="720" w:hanging="360"/>
      </w:pPr>
      <w:rPr>
        <w:rFonts w:ascii="Times New Roman" w:hAnsi="Times New Roman" w:hint="default"/>
      </w:rPr>
    </w:lvl>
    <w:lvl w:ilvl="1" w:tplc="BBFC46B4">
      <w:start w:val="49"/>
      <w:numFmt w:val="bullet"/>
      <w:lvlText w:val="■"/>
      <w:lvlJc w:val="left"/>
      <w:pPr>
        <w:tabs>
          <w:tab w:val="num" w:pos="1440"/>
        </w:tabs>
        <w:ind w:left="1440" w:hanging="360"/>
      </w:pPr>
      <w:rPr>
        <w:rFonts w:ascii="Arial Unicode MS" w:hAnsi="Arial Unicode MS" w:hint="default"/>
      </w:rPr>
    </w:lvl>
    <w:lvl w:ilvl="2" w:tplc="E4B216EC" w:tentative="1">
      <w:start w:val="1"/>
      <w:numFmt w:val="bullet"/>
      <w:lvlText w:val="•"/>
      <w:lvlJc w:val="left"/>
      <w:pPr>
        <w:tabs>
          <w:tab w:val="num" w:pos="2160"/>
        </w:tabs>
        <w:ind w:left="2160" w:hanging="360"/>
      </w:pPr>
      <w:rPr>
        <w:rFonts w:ascii="Times New Roman" w:hAnsi="Times New Roman" w:hint="default"/>
      </w:rPr>
    </w:lvl>
    <w:lvl w:ilvl="3" w:tplc="D34ECDE0" w:tentative="1">
      <w:start w:val="1"/>
      <w:numFmt w:val="bullet"/>
      <w:lvlText w:val="•"/>
      <w:lvlJc w:val="left"/>
      <w:pPr>
        <w:tabs>
          <w:tab w:val="num" w:pos="2880"/>
        </w:tabs>
        <w:ind w:left="2880" w:hanging="360"/>
      </w:pPr>
      <w:rPr>
        <w:rFonts w:ascii="Times New Roman" w:hAnsi="Times New Roman" w:hint="default"/>
      </w:rPr>
    </w:lvl>
    <w:lvl w:ilvl="4" w:tplc="92C05C5C" w:tentative="1">
      <w:start w:val="1"/>
      <w:numFmt w:val="bullet"/>
      <w:lvlText w:val="•"/>
      <w:lvlJc w:val="left"/>
      <w:pPr>
        <w:tabs>
          <w:tab w:val="num" w:pos="3600"/>
        </w:tabs>
        <w:ind w:left="3600" w:hanging="360"/>
      </w:pPr>
      <w:rPr>
        <w:rFonts w:ascii="Times New Roman" w:hAnsi="Times New Roman" w:hint="default"/>
      </w:rPr>
    </w:lvl>
    <w:lvl w:ilvl="5" w:tplc="A1FE3B8A" w:tentative="1">
      <w:start w:val="1"/>
      <w:numFmt w:val="bullet"/>
      <w:lvlText w:val="•"/>
      <w:lvlJc w:val="left"/>
      <w:pPr>
        <w:tabs>
          <w:tab w:val="num" w:pos="4320"/>
        </w:tabs>
        <w:ind w:left="4320" w:hanging="360"/>
      </w:pPr>
      <w:rPr>
        <w:rFonts w:ascii="Times New Roman" w:hAnsi="Times New Roman" w:hint="default"/>
      </w:rPr>
    </w:lvl>
    <w:lvl w:ilvl="6" w:tplc="7B26E7E8" w:tentative="1">
      <w:start w:val="1"/>
      <w:numFmt w:val="bullet"/>
      <w:lvlText w:val="•"/>
      <w:lvlJc w:val="left"/>
      <w:pPr>
        <w:tabs>
          <w:tab w:val="num" w:pos="5040"/>
        </w:tabs>
        <w:ind w:left="5040" w:hanging="360"/>
      </w:pPr>
      <w:rPr>
        <w:rFonts w:ascii="Times New Roman" w:hAnsi="Times New Roman" w:hint="default"/>
      </w:rPr>
    </w:lvl>
    <w:lvl w:ilvl="7" w:tplc="664E51E4" w:tentative="1">
      <w:start w:val="1"/>
      <w:numFmt w:val="bullet"/>
      <w:lvlText w:val="•"/>
      <w:lvlJc w:val="left"/>
      <w:pPr>
        <w:tabs>
          <w:tab w:val="num" w:pos="5760"/>
        </w:tabs>
        <w:ind w:left="5760" w:hanging="360"/>
      </w:pPr>
      <w:rPr>
        <w:rFonts w:ascii="Times New Roman" w:hAnsi="Times New Roman" w:hint="default"/>
      </w:rPr>
    </w:lvl>
    <w:lvl w:ilvl="8" w:tplc="11E872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B55270"/>
    <w:multiLevelType w:val="hybridMultilevel"/>
    <w:tmpl w:val="AEEE66B4"/>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D43E0"/>
    <w:multiLevelType w:val="hybridMultilevel"/>
    <w:tmpl w:val="4ECC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C1D"/>
    <w:multiLevelType w:val="hybridMultilevel"/>
    <w:tmpl w:val="E1D09F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522B"/>
    <w:multiLevelType w:val="hybridMultilevel"/>
    <w:tmpl w:val="E8349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B5869"/>
    <w:multiLevelType w:val="hybridMultilevel"/>
    <w:tmpl w:val="F8C2E30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E3292"/>
    <w:multiLevelType w:val="multilevel"/>
    <w:tmpl w:val="CCEAD4EC"/>
    <w:lvl w:ilvl="0">
      <w:start w:val="1"/>
      <w:numFmt w:val="decimal"/>
      <w:lvlText w:val="%1."/>
      <w:lvlJc w:val="left"/>
      <w:pPr>
        <w:ind w:left="540" w:hanging="54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6294FE5"/>
    <w:multiLevelType w:val="hybridMultilevel"/>
    <w:tmpl w:val="6F4EA70C"/>
    <w:lvl w:ilvl="0" w:tplc="04090001">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MS Minch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S Minch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S Minch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BC2005"/>
    <w:multiLevelType w:val="hybridMultilevel"/>
    <w:tmpl w:val="C59ECBF4"/>
    <w:lvl w:ilvl="0" w:tplc="D48A2A3C">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921D3"/>
    <w:multiLevelType w:val="hybridMultilevel"/>
    <w:tmpl w:val="CCC424C4"/>
    <w:lvl w:ilvl="0" w:tplc="04090001">
      <w:start w:val="1"/>
      <w:numFmt w:val="bullet"/>
      <w:lvlText w:val=""/>
      <w:lvlJc w:val="left"/>
      <w:pPr>
        <w:ind w:left="720" w:hanging="360"/>
      </w:pPr>
      <w:rPr>
        <w:rFonts w:ascii="Symbol" w:hAnsi="Symbol"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3" w15:restartNumberingAfterBreak="0">
    <w:nsid w:val="1AD04B8A"/>
    <w:multiLevelType w:val="hybridMultilevel"/>
    <w:tmpl w:val="64EE95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EA7F32"/>
    <w:multiLevelType w:val="hybridMultilevel"/>
    <w:tmpl w:val="E20EB51A"/>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5225A"/>
    <w:multiLevelType w:val="hybridMultilevel"/>
    <w:tmpl w:val="A96ADC60"/>
    <w:lvl w:ilvl="0" w:tplc="62E43F7A">
      <w:start w:val="1"/>
      <w:numFmt w:val="bullet"/>
      <w:pStyle w:val="Bulletlisting3"/>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7B2B57"/>
    <w:multiLevelType w:val="hybridMultilevel"/>
    <w:tmpl w:val="A80C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20187"/>
    <w:multiLevelType w:val="hybridMultilevel"/>
    <w:tmpl w:val="82C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776DF"/>
    <w:multiLevelType w:val="hybridMultilevel"/>
    <w:tmpl w:val="2472A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0C42D11"/>
    <w:multiLevelType w:val="hybridMultilevel"/>
    <w:tmpl w:val="DA88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06243"/>
    <w:multiLevelType w:val="hybridMultilevel"/>
    <w:tmpl w:val="D51AEFEE"/>
    <w:lvl w:ilvl="0" w:tplc="5F1C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53319"/>
    <w:multiLevelType w:val="hybridMultilevel"/>
    <w:tmpl w:val="FDD0AD0E"/>
    <w:lvl w:ilvl="0" w:tplc="3E98BC28">
      <w:start w:val="1"/>
      <w:numFmt w:val="bullet"/>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46020F2"/>
    <w:multiLevelType w:val="hybridMultilevel"/>
    <w:tmpl w:val="482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26CD2"/>
    <w:multiLevelType w:val="hybridMultilevel"/>
    <w:tmpl w:val="3CFE3124"/>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4" w15:restartNumberingAfterBreak="0">
    <w:nsid w:val="25BE2313"/>
    <w:multiLevelType w:val="hybridMultilevel"/>
    <w:tmpl w:val="75F81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5322BF"/>
    <w:multiLevelType w:val="hybridMultilevel"/>
    <w:tmpl w:val="6B90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BE2628"/>
    <w:multiLevelType w:val="hybridMultilevel"/>
    <w:tmpl w:val="078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EB612B"/>
    <w:multiLevelType w:val="hybridMultilevel"/>
    <w:tmpl w:val="F9B42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D095CA0"/>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29" w15:restartNumberingAfterBreak="0">
    <w:nsid w:val="2E913145"/>
    <w:multiLevelType w:val="hybridMultilevel"/>
    <w:tmpl w:val="5A6E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E925DB4"/>
    <w:multiLevelType w:val="hybridMultilevel"/>
    <w:tmpl w:val="03B462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F1710"/>
    <w:multiLevelType w:val="hybridMultilevel"/>
    <w:tmpl w:val="C8329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3D70A2D"/>
    <w:multiLevelType w:val="hybridMultilevel"/>
    <w:tmpl w:val="4034696E"/>
    <w:lvl w:ilvl="0" w:tplc="C6508B2A">
      <w:start w:val="1"/>
      <w:numFmt w:val="bullet"/>
      <w:pStyle w:val="BodyTextIndent"/>
      <w:lvlText w:val=""/>
      <w:lvlJc w:val="left"/>
      <w:pPr>
        <w:ind w:left="720" w:hanging="360"/>
      </w:pPr>
      <w:rPr>
        <w:rFonts w:ascii="Symbol" w:hAnsi="Symbol" w:hint="default"/>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80B3AB9"/>
    <w:multiLevelType w:val="hybridMultilevel"/>
    <w:tmpl w:val="1D8A88D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463822"/>
    <w:multiLevelType w:val="hybridMultilevel"/>
    <w:tmpl w:val="66FA00F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153DEE"/>
    <w:multiLevelType w:val="hybridMultilevel"/>
    <w:tmpl w:val="17D2480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7B68A1"/>
    <w:multiLevelType w:val="hybridMultilevel"/>
    <w:tmpl w:val="45FE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2D7C0A"/>
    <w:multiLevelType w:val="hybridMultilevel"/>
    <w:tmpl w:val="ABE05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0FF301C"/>
    <w:multiLevelType w:val="hybridMultilevel"/>
    <w:tmpl w:val="BE0412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956234"/>
    <w:multiLevelType w:val="hybridMultilevel"/>
    <w:tmpl w:val="505C3DB4"/>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C173C8"/>
    <w:multiLevelType w:val="hybridMultilevel"/>
    <w:tmpl w:val="415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9B1BF0"/>
    <w:multiLevelType w:val="hybridMultilevel"/>
    <w:tmpl w:val="143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E118AA"/>
    <w:multiLevelType w:val="hybridMultilevel"/>
    <w:tmpl w:val="CF14E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00E79A8"/>
    <w:multiLevelType w:val="hybridMultilevel"/>
    <w:tmpl w:val="CC1CC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42D05"/>
    <w:multiLevelType w:val="hybridMultilevel"/>
    <w:tmpl w:val="9E640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509F3B19"/>
    <w:multiLevelType w:val="hybridMultilevel"/>
    <w:tmpl w:val="C098331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CD7783"/>
    <w:multiLevelType w:val="hybridMultilevel"/>
    <w:tmpl w:val="7E8A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33E47B4"/>
    <w:multiLevelType w:val="hybridMultilevel"/>
    <w:tmpl w:val="197618A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4287F06">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0A3AEA"/>
    <w:multiLevelType w:val="hybridMultilevel"/>
    <w:tmpl w:val="C7ACA5B6"/>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3621C7"/>
    <w:multiLevelType w:val="hybridMultilevel"/>
    <w:tmpl w:val="FFF29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04C0EF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1" w15:restartNumberingAfterBreak="0">
    <w:nsid w:val="615073C1"/>
    <w:multiLevelType w:val="hybridMultilevel"/>
    <w:tmpl w:val="F290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3C009B0"/>
    <w:multiLevelType w:val="hybridMultilevel"/>
    <w:tmpl w:val="85DE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21E41"/>
    <w:multiLevelType w:val="hybridMultilevel"/>
    <w:tmpl w:val="7B8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B0E4625"/>
    <w:multiLevelType w:val="hybridMultilevel"/>
    <w:tmpl w:val="883A82DC"/>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194A4F"/>
    <w:multiLevelType w:val="hybridMultilevel"/>
    <w:tmpl w:val="E70A0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C4F6052"/>
    <w:multiLevelType w:val="hybridMultilevel"/>
    <w:tmpl w:val="33FA47BE"/>
    <w:lvl w:ilvl="0" w:tplc="04090001">
      <w:start w:val="1"/>
      <w:numFmt w:val="bullet"/>
      <w:lvlText w:val=""/>
      <w:lvlJc w:val="left"/>
      <w:pPr>
        <w:tabs>
          <w:tab w:val="num" w:pos="1440"/>
        </w:tabs>
        <w:ind w:left="1440" w:hanging="360"/>
      </w:pPr>
      <w:rPr>
        <w:rFonts w:ascii="Symbol" w:hAnsi="Symbol" w:hint="default"/>
      </w:rPr>
    </w:lvl>
    <w:lvl w:ilvl="1" w:tplc="C4581602" w:tentative="1">
      <w:start w:val="1"/>
      <w:numFmt w:val="bullet"/>
      <w:lvlText w:val="o"/>
      <w:lvlJc w:val="left"/>
      <w:pPr>
        <w:tabs>
          <w:tab w:val="num" w:pos="2160"/>
        </w:tabs>
        <w:ind w:left="2160" w:hanging="360"/>
      </w:pPr>
      <w:rPr>
        <w:rFonts w:ascii="Courier New" w:hAnsi="Courier New" w:cs="MS Mincho" w:hint="default"/>
      </w:rPr>
    </w:lvl>
    <w:lvl w:ilvl="2" w:tplc="9390A49C" w:tentative="1">
      <w:start w:val="1"/>
      <w:numFmt w:val="bullet"/>
      <w:lvlText w:val=""/>
      <w:lvlJc w:val="left"/>
      <w:pPr>
        <w:tabs>
          <w:tab w:val="num" w:pos="2880"/>
        </w:tabs>
        <w:ind w:left="2880" w:hanging="360"/>
      </w:pPr>
      <w:rPr>
        <w:rFonts w:ascii="Wingdings" w:hAnsi="Wingdings" w:hint="default"/>
      </w:rPr>
    </w:lvl>
    <w:lvl w:ilvl="3" w:tplc="87926CE4" w:tentative="1">
      <w:start w:val="1"/>
      <w:numFmt w:val="bullet"/>
      <w:lvlText w:val=""/>
      <w:lvlJc w:val="left"/>
      <w:pPr>
        <w:tabs>
          <w:tab w:val="num" w:pos="3600"/>
        </w:tabs>
        <w:ind w:left="3600" w:hanging="360"/>
      </w:pPr>
      <w:rPr>
        <w:rFonts w:ascii="Symbol" w:hAnsi="Symbol" w:hint="default"/>
      </w:rPr>
    </w:lvl>
    <w:lvl w:ilvl="4" w:tplc="BE36C9EE" w:tentative="1">
      <w:start w:val="1"/>
      <w:numFmt w:val="bullet"/>
      <w:lvlText w:val="o"/>
      <w:lvlJc w:val="left"/>
      <w:pPr>
        <w:tabs>
          <w:tab w:val="num" w:pos="4320"/>
        </w:tabs>
        <w:ind w:left="4320" w:hanging="360"/>
      </w:pPr>
      <w:rPr>
        <w:rFonts w:ascii="Courier New" w:hAnsi="Courier New" w:cs="MS Mincho" w:hint="default"/>
      </w:rPr>
    </w:lvl>
    <w:lvl w:ilvl="5" w:tplc="25E4157C" w:tentative="1">
      <w:start w:val="1"/>
      <w:numFmt w:val="bullet"/>
      <w:lvlText w:val=""/>
      <w:lvlJc w:val="left"/>
      <w:pPr>
        <w:tabs>
          <w:tab w:val="num" w:pos="5040"/>
        </w:tabs>
        <w:ind w:left="5040" w:hanging="360"/>
      </w:pPr>
      <w:rPr>
        <w:rFonts w:ascii="Wingdings" w:hAnsi="Wingdings" w:hint="default"/>
      </w:rPr>
    </w:lvl>
    <w:lvl w:ilvl="6" w:tplc="9BEAFE30" w:tentative="1">
      <w:start w:val="1"/>
      <w:numFmt w:val="bullet"/>
      <w:lvlText w:val=""/>
      <w:lvlJc w:val="left"/>
      <w:pPr>
        <w:tabs>
          <w:tab w:val="num" w:pos="5760"/>
        </w:tabs>
        <w:ind w:left="5760" w:hanging="360"/>
      </w:pPr>
      <w:rPr>
        <w:rFonts w:ascii="Symbol" w:hAnsi="Symbol" w:hint="default"/>
      </w:rPr>
    </w:lvl>
    <w:lvl w:ilvl="7" w:tplc="2CFABEE4" w:tentative="1">
      <w:start w:val="1"/>
      <w:numFmt w:val="bullet"/>
      <w:lvlText w:val="o"/>
      <w:lvlJc w:val="left"/>
      <w:pPr>
        <w:tabs>
          <w:tab w:val="num" w:pos="6480"/>
        </w:tabs>
        <w:ind w:left="6480" w:hanging="360"/>
      </w:pPr>
      <w:rPr>
        <w:rFonts w:ascii="Courier New" w:hAnsi="Courier New" w:cs="MS Mincho" w:hint="default"/>
      </w:rPr>
    </w:lvl>
    <w:lvl w:ilvl="8" w:tplc="DE725ED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28522E"/>
    <w:multiLevelType w:val="hybridMultilevel"/>
    <w:tmpl w:val="D47C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5353B4"/>
    <w:multiLevelType w:val="hybridMultilevel"/>
    <w:tmpl w:val="C966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nev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nev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neva"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7D3BC7"/>
    <w:multiLevelType w:val="multilevel"/>
    <w:tmpl w:val="6B0E9134"/>
    <w:lvl w:ilvl="0">
      <w:start w:val="1"/>
      <w:numFmt w:val="decimal"/>
      <w:lvlText w:val="%1.0"/>
      <w:lvlJc w:val="left"/>
      <w:pPr>
        <w:ind w:left="540" w:hanging="54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9267DF5"/>
    <w:multiLevelType w:val="hybridMultilevel"/>
    <w:tmpl w:val="F15C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212879"/>
    <w:multiLevelType w:val="hybridMultilevel"/>
    <w:tmpl w:val="DBE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8"/>
  </w:num>
  <w:num w:numId="4">
    <w:abstractNumId w:val="0"/>
  </w:num>
  <w:num w:numId="5">
    <w:abstractNumId w:val="0"/>
  </w:num>
  <w:num w:numId="6">
    <w:abstractNumId w:val="32"/>
  </w:num>
  <w:num w:numId="7">
    <w:abstractNumId w:val="19"/>
  </w:num>
  <w:num w:numId="8">
    <w:abstractNumId w:val="57"/>
  </w:num>
  <w:num w:numId="9">
    <w:abstractNumId w:val="60"/>
  </w:num>
  <w:num w:numId="10">
    <w:abstractNumId w:val="23"/>
  </w:num>
  <w:num w:numId="11">
    <w:abstractNumId w:val="21"/>
  </w:num>
  <w:num w:numId="12">
    <w:abstractNumId w:val="15"/>
  </w:num>
  <w:num w:numId="13">
    <w:abstractNumId w:val="61"/>
  </w:num>
  <w:num w:numId="14">
    <w:abstractNumId w:val="9"/>
  </w:num>
  <w:num w:numId="15">
    <w:abstractNumId w:val="13"/>
  </w:num>
  <w:num w:numId="16">
    <w:abstractNumId w:val="40"/>
  </w:num>
  <w:num w:numId="17">
    <w:abstractNumId w:val="56"/>
  </w:num>
  <w:num w:numId="18">
    <w:abstractNumId w:val="29"/>
  </w:num>
  <w:num w:numId="19">
    <w:abstractNumId w:val="53"/>
  </w:num>
  <w:num w:numId="20">
    <w:abstractNumId w:val="26"/>
  </w:num>
  <w:num w:numId="21">
    <w:abstractNumId w:val="51"/>
  </w:num>
  <w:num w:numId="22">
    <w:abstractNumId w:val="37"/>
  </w:num>
  <w:num w:numId="23">
    <w:abstractNumId w:val="55"/>
  </w:num>
  <w:num w:numId="24">
    <w:abstractNumId w:val="17"/>
  </w:num>
  <w:num w:numId="25">
    <w:abstractNumId w:val="28"/>
  </w:num>
  <w:num w:numId="26">
    <w:abstractNumId w:val="20"/>
  </w:num>
  <w:num w:numId="27">
    <w:abstractNumId w:val="50"/>
  </w:num>
  <w:num w:numId="28">
    <w:abstractNumId w:val="4"/>
  </w:num>
  <w:num w:numId="29">
    <w:abstractNumId w:val="45"/>
  </w:num>
  <w:num w:numId="30">
    <w:abstractNumId w:val="2"/>
  </w:num>
  <w:num w:numId="31">
    <w:abstractNumId w:val="33"/>
  </w:num>
  <w:num w:numId="32">
    <w:abstractNumId w:val="30"/>
  </w:num>
  <w:num w:numId="33">
    <w:abstractNumId w:val="14"/>
  </w:num>
  <w:num w:numId="34">
    <w:abstractNumId w:val="54"/>
  </w:num>
  <w:num w:numId="35">
    <w:abstractNumId w:val="48"/>
  </w:num>
  <w:num w:numId="36">
    <w:abstractNumId w:val="38"/>
  </w:num>
  <w:num w:numId="37">
    <w:abstractNumId w:val="34"/>
  </w:num>
  <w:num w:numId="38">
    <w:abstractNumId w:val="6"/>
  </w:num>
  <w:num w:numId="39">
    <w:abstractNumId w:val="35"/>
  </w:num>
  <w:num w:numId="40">
    <w:abstractNumId w:val="47"/>
  </w:num>
  <w:num w:numId="41">
    <w:abstractNumId w:val="12"/>
  </w:num>
  <w:num w:numId="42">
    <w:abstractNumId w:val="8"/>
  </w:num>
  <w:num w:numId="43">
    <w:abstractNumId w:val="36"/>
  </w:num>
  <w:num w:numId="44">
    <w:abstractNumId w:val="11"/>
  </w:num>
  <w:num w:numId="45">
    <w:abstractNumId w:val="44"/>
  </w:num>
  <w:num w:numId="46">
    <w:abstractNumId w:val="7"/>
  </w:num>
  <w:num w:numId="47">
    <w:abstractNumId w:val="24"/>
  </w:num>
  <w:num w:numId="48">
    <w:abstractNumId w:val="43"/>
  </w:num>
  <w:num w:numId="49">
    <w:abstractNumId w:val="22"/>
  </w:num>
  <w:num w:numId="50">
    <w:abstractNumId w:val="39"/>
  </w:num>
  <w:num w:numId="51">
    <w:abstractNumId w:val="16"/>
  </w:num>
  <w:num w:numId="52">
    <w:abstractNumId w:val="18"/>
  </w:num>
  <w:num w:numId="53">
    <w:abstractNumId w:val="49"/>
  </w:num>
  <w:num w:numId="54">
    <w:abstractNumId w:val="27"/>
  </w:num>
  <w:num w:numId="55">
    <w:abstractNumId w:val="42"/>
  </w:num>
  <w:num w:numId="56">
    <w:abstractNumId w:val="46"/>
  </w:num>
  <w:num w:numId="57">
    <w:abstractNumId w:val="31"/>
  </w:num>
  <w:num w:numId="58">
    <w:abstractNumId w:val="52"/>
  </w:num>
  <w:num w:numId="59">
    <w:abstractNumId w:val="5"/>
  </w:num>
  <w:num w:numId="60">
    <w:abstractNumId w:val="41"/>
  </w:num>
  <w:num w:numId="61">
    <w:abstractNumId w:val="25"/>
  </w:num>
  <w:num w:numId="62">
    <w:abstractNumId w:val="59"/>
  </w:num>
  <w:num w:numId="63">
    <w:abstractNumId w:val="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Scheinert">
    <w15:presenceInfo w15:providerId="None" w15:userId="Rachel Schein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0F"/>
    <w:rsid w:val="000008B0"/>
    <w:rsid w:val="00005ACA"/>
    <w:rsid w:val="000079FB"/>
    <w:rsid w:val="0001362E"/>
    <w:rsid w:val="00014726"/>
    <w:rsid w:val="0004656D"/>
    <w:rsid w:val="00047260"/>
    <w:rsid w:val="0005397C"/>
    <w:rsid w:val="0005737D"/>
    <w:rsid w:val="00063770"/>
    <w:rsid w:val="00067399"/>
    <w:rsid w:val="0008608C"/>
    <w:rsid w:val="00094442"/>
    <w:rsid w:val="00094FB3"/>
    <w:rsid w:val="000A300E"/>
    <w:rsid w:val="000A7C69"/>
    <w:rsid w:val="000B0F96"/>
    <w:rsid w:val="000B1286"/>
    <w:rsid w:val="000B55B3"/>
    <w:rsid w:val="000C2268"/>
    <w:rsid w:val="000C3A99"/>
    <w:rsid w:val="000C3E54"/>
    <w:rsid w:val="000C3F28"/>
    <w:rsid w:val="000D5668"/>
    <w:rsid w:val="000D5D16"/>
    <w:rsid w:val="000E0EE0"/>
    <w:rsid w:val="000E23EE"/>
    <w:rsid w:val="000E3FFA"/>
    <w:rsid w:val="000E449E"/>
    <w:rsid w:val="000E7679"/>
    <w:rsid w:val="000E7F19"/>
    <w:rsid w:val="000F5302"/>
    <w:rsid w:val="00105099"/>
    <w:rsid w:val="00110A2F"/>
    <w:rsid w:val="00111019"/>
    <w:rsid w:val="00111E9C"/>
    <w:rsid w:val="0011419D"/>
    <w:rsid w:val="001224EE"/>
    <w:rsid w:val="0013124E"/>
    <w:rsid w:val="00132249"/>
    <w:rsid w:val="00136445"/>
    <w:rsid w:val="0013751C"/>
    <w:rsid w:val="001456AE"/>
    <w:rsid w:val="0015067A"/>
    <w:rsid w:val="0015120E"/>
    <w:rsid w:val="00154E52"/>
    <w:rsid w:val="00163BD9"/>
    <w:rsid w:val="001663B7"/>
    <w:rsid w:val="00173469"/>
    <w:rsid w:val="001760E1"/>
    <w:rsid w:val="00184F42"/>
    <w:rsid w:val="00186F1A"/>
    <w:rsid w:val="0018753D"/>
    <w:rsid w:val="00194031"/>
    <w:rsid w:val="00194B5E"/>
    <w:rsid w:val="001953EA"/>
    <w:rsid w:val="0019775C"/>
    <w:rsid w:val="001A2E54"/>
    <w:rsid w:val="001A3DF0"/>
    <w:rsid w:val="001A5693"/>
    <w:rsid w:val="001A60E0"/>
    <w:rsid w:val="001B177C"/>
    <w:rsid w:val="001B2A7C"/>
    <w:rsid w:val="001B445E"/>
    <w:rsid w:val="001B633C"/>
    <w:rsid w:val="001B794F"/>
    <w:rsid w:val="001B7CEC"/>
    <w:rsid w:val="001B7EE6"/>
    <w:rsid w:val="001C0D4F"/>
    <w:rsid w:val="001C19F1"/>
    <w:rsid w:val="001C55BC"/>
    <w:rsid w:val="001D1FDB"/>
    <w:rsid w:val="001D282E"/>
    <w:rsid w:val="001D7007"/>
    <w:rsid w:val="001E04A9"/>
    <w:rsid w:val="001E6E09"/>
    <w:rsid w:val="001F1A97"/>
    <w:rsid w:val="001F439D"/>
    <w:rsid w:val="002009DD"/>
    <w:rsid w:val="0020208D"/>
    <w:rsid w:val="0021205E"/>
    <w:rsid w:val="00213286"/>
    <w:rsid w:val="00215FFF"/>
    <w:rsid w:val="00216744"/>
    <w:rsid w:val="002176C0"/>
    <w:rsid w:val="00223409"/>
    <w:rsid w:val="0023089C"/>
    <w:rsid w:val="00231493"/>
    <w:rsid w:val="002317CE"/>
    <w:rsid w:val="0023548F"/>
    <w:rsid w:val="002401EB"/>
    <w:rsid w:val="0024299F"/>
    <w:rsid w:val="00244706"/>
    <w:rsid w:val="002456EE"/>
    <w:rsid w:val="00245E00"/>
    <w:rsid w:val="00250204"/>
    <w:rsid w:val="00256C46"/>
    <w:rsid w:val="0026219A"/>
    <w:rsid w:val="00263637"/>
    <w:rsid w:val="00264A46"/>
    <w:rsid w:val="00266638"/>
    <w:rsid w:val="00267339"/>
    <w:rsid w:val="002712AC"/>
    <w:rsid w:val="00275561"/>
    <w:rsid w:val="00276D0A"/>
    <w:rsid w:val="00292114"/>
    <w:rsid w:val="00296A21"/>
    <w:rsid w:val="00297E32"/>
    <w:rsid w:val="002A4AA7"/>
    <w:rsid w:val="002B591E"/>
    <w:rsid w:val="002B5996"/>
    <w:rsid w:val="002B64C9"/>
    <w:rsid w:val="002C6A74"/>
    <w:rsid w:val="002D476B"/>
    <w:rsid w:val="002E244C"/>
    <w:rsid w:val="002F02B0"/>
    <w:rsid w:val="002F25DA"/>
    <w:rsid w:val="003059C9"/>
    <w:rsid w:val="00307A2F"/>
    <w:rsid w:val="00310CDF"/>
    <w:rsid w:val="00315EE3"/>
    <w:rsid w:val="0032054E"/>
    <w:rsid w:val="00323436"/>
    <w:rsid w:val="0032545F"/>
    <w:rsid w:val="003300EC"/>
    <w:rsid w:val="003309F6"/>
    <w:rsid w:val="003364F7"/>
    <w:rsid w:val="00343631"/>
    <w:rsid w:val="00347B02"/>
    <w:rsid w:val="0035446E"/>
    <w:rsid w:val="00357DC8"/>
    <w:rsid w:val="00361AC2"/>
    <w:rsid w:val="00365251"/>
    <w:rsid w:val="003653F7"/>
    <w:rsid w:val="00372C53"/>
    <w:rsid w:val="00381B7A"/>
    <w:rsid w:val="0038390C"/>
    <w:rsid w:val="00392AEF"/>
    <w:rsid w:val="00393C7C"/>
    <w:rsid w:val="003A1704"/>
    <w:rsid w:val="003B49A1"/>
    <w:rsid w:val="003B5629"/>
    <w:rsid w:val="003B5E17"/>
    <w:rsid w:val="003C21BF"/>
    <w:rsid w:val="003C28D9"/>
    <w:rsid w:val="003C6A33"/>
    <w:rsid w:val="003D2D1C"/>
    <w:rsid w:val="003D5CB0"/>
    <w:rsid w:val="003D75DF"/>
    <w:rsid w:val="003D785A"/>
    <w:rsid w:val="003E082D"/>
    <w:rsid w:val="003E786D"/>
    <w:rsid w:val="003F119C"/>
    <w:rsid w:val="003F4EBB"/>
    <w:rsid w:val="003F547E"/>
    <w:rsid w:val="003F5FC6"/>
    <w:rsid w:val="00401A1E"/>
    <w:rsid w:val="00404B34"/>
    <w:rsid w:val="00411194"/>
    <w:rsid w:val="004126EC"/>
    <w:rsid w:val="00422B14"/>
    <w:rsid w:val="004269A9"/>
    <w:rsid w:val="00430D7F"/>
    <w:rsid w:val="004318AF"/>
    <w:rsid w:val="00432105"/>
    <w:rsid w:val="00436E59"/>
    <w:rsid w:val="00440387"/>
    <w:rsid w:val="00445D98"/>
    <w:rsid w:val="004467EF"/>
    <w:rsid w:val="0044718F"/>
    <w:rsid w:val="0045120B"/>
    <w:rsid w:val="0045613F"/>
    <w:rsid w:val="004567AC"/>
    <w:rsid w:val="00460AAC"/>
    <w:rsid w:val="00461E73"/>
    <w:rsid w:val="00470B80"/>
    <w:rsid w:val="00471EA2"/>
    <w:rsid w:val="00475DC5"/>
    <w:rsid w:val="0048381C"/>
    <w:rsid w:val="004A0F62"/>
    <w:rsid w:val="004A10ED"/>
    <w:rsid w:val="004A1C72"/>
    <w:rsid w:val="004A517F"/>
    <w:rsid w:val="004A6842"/>
    <w:rsid w:val="004B206C"/>
    <w:rsid w:val="004D027E"/>
    <w:rsid w:val="004D037F"/>
    <w:rsid w:val="004D0825"/>
    <w:rsid w:val="004D1B8A"/>
    <w:rsid w:val="004D32FB"/>
    <w:rsid w:val="004D6CF3"/>
    <w:rsid w:val="004F1F78"/>
    <w:rsid w:val="004F4078"/>
    <w:rsid w:val="004F7862"/>
    <w:rsid w:val="005116C3"/>
    <w:rsid w:val="00523695"/>
    <w:rsid w:val="00524CA7"/>
    <w:rsid w:val="005462A3"/>
    <w:rsid w:val="00564000"/>
    <w:rsid w:val="0057172D"/>
    <w:rsid w:val="00580FB6"/>
    <w:rsid w:val="00585283"/>
    <w:rsid w:val="0058691A"/>
    <w:rsid w:val="005909E1"/>
    <w:rsid w:val="005915F5"/>
    <w:rsid w:val="00594B1D"/>
    <w:rsid w:val="00595136"/>
    <w:rsid w:val="005978F8"/>
    <w:rsid w:val="005E0118"/>
    <w:rsid w:val="005E4538"/>
    <w:rsid w:val="005E462F"/>
    <w:rsid w:val="005F026A"/>
    <w:rsid w:val="005F45B0"/>
    <w:rsid w:val="00605C65"/>
    <w:rsid w:val="006207E6"/>
    <w:rsid w:val="00627290"/>
    <w:rsid w:val="006377BA"/>
    <w:rsid w:val="006465D0"/>
    <w:rsid w:val="00647BE3"/>
    <w:rsid w:val="00654DBE"/>
    <w:rsid w:val="00664EFC"/>
    <w:rsid w:val="006748A6"/>
    <w:rsid w:val="006A0E30"/>
    <w:rsid w:val="006A146F"/>
    <w:rsid w:val="006A2955"/>
    <w:rsid w:val="006A2D08"/>
    <w:rsid w:val="006B5E71"/>
    <w:rsid w:val="006C46D0"/>
    <w:rsid w:val="006D2939"/>
    <w:rsid w:val="006E0430"/>
    <w:rsid w:val="006E4525"/>
    <w:rsid w:val="006E6429"/>
    <w:rsid w:val="006E737F"/>
    <w:rsid w:val="006E7931"/>
    <w:rsid w:val="006F35F0"/>
    <w:rsid w:val="006F375C"/>
    <w:rsid w:val="006F4973"/>
    <w:rsid w:val="006F6067"/>
    <w:rsid w:val="006F78C7"/>
    <w:rsid w:val="00703EEB"/>
    <w:rsid w:val="00704287"/>
    <w:rsid w:val="00710183"/>
    <w:rsid w:val="0071221F"/>
    <w:rsid w:val="007138F9"/>
    <w:rsid w:val="00717120"/>
    <w:rsid w:val="00721E71"/>
    <w:rsid w:val="00723482"/>
    <w:rsid w:val="00723FE2"/>
    <w:rsid w:val="00724C05"/>
    <w:rsid w:val="007323A9"/>
    <w:rsid w:val="00732FB2"/>
    <w:rsid w:val="0073739B"/>
    <w:rsid w:val="00753CD4"/>
    <w:rsid w:val="00753F22"/>
    <w:rsid w:val="00756D46"/>
    <w:rsid w:val="007611B5"/>
    <w:rsid w:val="00761A7A"/>
    <w:rsid w:val="00770545"/>
    <w:rsid w:val="00787D07"/>
    <w:rsid w:val="007962BC"/>
    <w:rsid w:val="00797CB3"/>
    <w:rsid w:val="007A29B3"/>
    <w:rsid w:val="007A3BA1"/>
    <w:rsid w:val="007A637C"/>
    <w:rsid w:val="007B320E"/>
    <w:rsid w:val="007B435D"/>
    <w:rsid w:val="007B5135"/>
    <w:rsid w:val="007C07BE"/>
    <w:rsid w:val="007C0C4D"/>
    <w:rsid w:val="007C1BE0"/>
    <w:rsid w:val="007C2788"/>
    <w:rsid w:val="007C36FA"/>
    <w:rsid w:val="007C3A9D"/>
    <w:rsid w:val="007C6AA6"/>
    <w:rsid w:val="007C77ED"/>
    <w:rsid w:val="007D09F4"/>
    <w:rsid w:val="007D3F32"/>
    <w:rsid w:val="007D4AA6"/>
    <w:rsid w:val="007E1503"/>
    <w:rsid w:val="007E7EB6"/>
    <w:rsid w:val="007F0EA0"/>
    <w:rsid w:val="007F2958"/>
    <w:rsid w:val="007F4730"/>
    <w:rsid w:val="007F5557"/>
    <w:rsid w:val="00802474"/>
    <w:rsid w:val="00811A86"/>
    <w:rsid w:val="008140D6"/>
    <w:rsid w:val="00815A4A"/>
    <w:rsid w:val="00816921"/>
    <w:rsid w:val="00820FF0"/>
    <w:rsid w:val="00821D23"/>
    <w:rsid w:val="0082507C"/>
    <w:rsid w:val="0083234D"/>
    <w:rsid w:val="00833C9A"/>
    <w:rsid w:val="00833F78"/>
    <w:rsid w:val="00834EDA"/>
    <w:rsid w:val="008466F5"/>
    <w:rsid w:val="008505C4"/>
    <w:rsid w:val="00853FAE"/>
    <w:rsid w:val="008616D9"/>
    <w:rsid w:val="0086677D"/>
    <w:rsid w:val="00876220"/>
    <w:rsid w:val="00892FD2"/>
    <w:rsid w:val="008A0262"/>
    <w:rsid w:val="008A76B6"/>
    <w:rsid w:val="008C2BA5"/>
    <w:rsid w:val="008C4ED4"/>
    <w:rsid w:val="008C5938"/>
    <w:rsid w:val="008C6E1D"/>
    <w:rsid w:val="008D3838"/>
    <w:rsid w:val="008D55BF"/>
    <w:rsid w:val="008D560D"/>
    <w:rsid w:val="008D5BF3"/>
    <w:rsid w:val="008E1170"/>
    <w:rsid w:val="008E1754"/>
    <w:rsid w:val="008F46FC"/>
    <w:rsid w:val="00915049"/>
    <w:rsid w:val="009209D7"/>
    <w:rsid w:val="0092301B"/>
    <w:rsid w:val="00925A33"/>
    <w:rsid w:val="009318EE"/>
    <w:rsid w:val="00933A32"/>
    <w:rsid w:val="00933A67"/>
    <w:rsid w:val="00936BE8"/>
    <w:rsid w:val="0094174C"/>
    <w:rsid w:val="00941CE9"/>
    <w:rsid w:val="00942DE2"/>
    <w:rsid w:val="0094438C"/>
    <w:rsid w:val="00946975"/>
    <w:rsid w:val="00951D16"/>
    <w:rsid w:val="00962861"/>
    <w:rsid w:val="009A3A8B"/>
    <w:rsid w:val="009A7CBA"/>
    <w:rsid w:val="009C6A0C"/>
    <w:rsid w:val="009D0865"/>
    <w:rsid w:val="009D7C99"/>
    <w:rsid w:val="009E1B04"/>
    <w:rsid w:val="009E71BB"/>
    <w:rsid w:val="009F0C3D"/>
    <w:rsid w:val="009F0D1C"/>
    <w:rsid w:val="009F1847"/>
    <w:rsid w:val="00A02417"/>
    <w:rsid w:val="00A0255A"/>
    <w:rsid w:val="00A06A52"/>
    <w:rsid w:val="00A07905"/>
    <w:rsid w:val="00A10F8C"/>
    <w:rsid w:val="00A12BE2"/>
    <w:rsid w:val="00A171A0"/>
    <w:rsid w:val="00A201B2"/>
    <w:rsid w:val="00A2452A"/>
    <w:rsid w:val="00A25CB3"/>
    <w:rsid w:val="00A2695A"/>
    <w:rsid w:val="00A310A0"/>
    <w:rsid w:val="00A32B0E"/>
    <w:rsid w:val="00A35D9A"/>
    <w:rsid w:val="00A36A43"/>
    <w:rsid w:val="00A421DF"/>
    <w:rsid w:val="00A43B50"/>
    <w:rsid w:val="00A47C78"/>
    <w:rsid w:val="00A50CC9"/>
    <w:rsid w:val="00A51ADD"/>
    <w:rsid w:val="00A6427F"/>
    <w:rsid w:val="00A850D0"/>
    <w:rsid w:val="00A8726D"/>
    <w:rsid w:val="00A90259"/>
    <w:rsid w:val="00A91CBD"/>
    <w:rsid w:val="00A97B57"/>
    <w:rsid w:val="00AA1A38"/>
    <w:rsid w:val="00AA4F6F"/>
    <w:rsid w:val="00AA5726"/>
    <w:rsid w:val="00AA6375"/>
    <w:rsid w:val="00AB18F9"/>
    <w:rsid w:val="00AB46EA"/>
    <w:rsid w:val="00AB620E"/>
    <w:rsid w:val="00AB6D18"/>
    <w:rsid w:val="00AB7642"/>
    <w:rsid w:val="00AC297E"/>
    <w:rsid w:val="00AC478C"/>
    <w:rsid w:val="00AC7547"/>
    <w:rsid w:val="00AD2389"/>
    <w:rsid w:val="00AD3F86"/>
    <w:rsid w:val="00AD553C"/>
    <w:rsid w:val="00AD7462"/>
    <w:rsid w:val="00AE10C6"/>
    <w:rsid w:val="00AE3487"/>
    <w:rsid w:val="00AF29D8"/>
    <w:rsid w:val="00B006F8"/>
    <w:rsid w:val="00B00FFF"/>
    <w:rsid w:val="00B07875"/>
    <w:rsid w:val="00B10E55"/>
    <w:rsid w:val="00B12FEE"/>
    <w:rsid w:val="00B13FC0"/>
    <w:rsid w:val="00B16DDC"/>
    <w:rsid w:val="00B1700C"/>
    <w:rsid w:val="00B1737C"/>
    <w:rsid w:val="00B2168B"/>
    <w:rsid w:val="00B21CCF"/>
    <w:rsid w:val="00B23D3F"/>
    <w:rsid w:val="00B34AEB"/>
    <w:rsid w:val="00B353A1"/>
    <w:rsid w:val="00B476D8"/>
    <w:rsid w:val="00B509F6"/>
    <w:rsid w:val="00B52A88"/>
    <w:rsid w:val="00B53E71"/>
    <w:rsid w:val="00B53F33"/>
    <w:rsid w:val="00B63C63"/>
    <w:rsid w:val="00B65FA1"/>
    <w:rsid w:val="00B70EE6"/>
    <w:rsid w:val="00B72C57"/>
    <w:rsid w:val="00B73163"/>
    <w:rsid w:val="00B75B86"/>
    <w:rsid w:val="00B7665B"/>
    <w:rsid w:val="00B7689E"/>
    <w:rsid w:val="00B76BBA"/>
    <w:rsid w:val="00B778D4"/>
    <w:rsid w:val="00B9182B"/>
    <w:rsid w:val="00B955C9"/>
    <w:rsid w:val="00BA3BB3"/>
    <w:rsid w:val="00BA604B"/>
    <w:rsid w:val="00BA7D7E"/>
    <w:rsid w:val="00BB0850"/>
    <w:rsid w:val="00BC5D59"/>
    <w:rsid w:val="00BD54EC"/>
    <w:rsid w:val="00BE3D73"/>
    <w:rsid w:val="00BF152C"/>
    <w:rsid w:val="00C04C2A"/>
    <w:rsid w:val="00C056F3"/>
    <w:rsid w:val="00C06C6F"/>
    <w:rsid w:val="00C131BA"/>
    <w:rsid w:val="00C148DB"/>
    <w:rsid w:val="00C166EB"/>
    <w:rsid w:val="00C2091B"/>
    <w:rsid w:val="00C20C2C"/>
    <w:rsid w:val="00C26375"/>
    <w:rsid w:val="00C376BE"/>
    <w:rsid w:val="00C511BE"/>
    <w:rsid w:val="00C51B8F"/>
    <w:rsid w:val="00C550A3"/>
    <w:rsid w:val="00C55D4E"/>
    <w:rsid w:val="00C63D6D"/>
    <w:rsid w:val="00C651C2"/>
    <w:rsid w:val="00C730C8"/>
    <w:rsid w:val="00C91019"/>
    <w:rsid w:val="00CA27A8"/>
    <w:rsid w:val="00CA7ACE"/>
    <w:rsid w:val="00CA7DC0"/>
    <w:rsid w:val="00CC6929"/>
    <w:rsid w:val="00CE12F1"/>
    <w:rsid w:val="00CE1C89"/>
    <w:rsid w:val="00CE2726"/>
    <w:rsid w:val="00CE435E"/>
    <w:rsid w:val="00CE7ED7"/>
    <w:rsid w:val="00CF4F50"/>
    <w:rsid w:val="00CF656F"/>
    <w:rsid w:val="00D0008F"/>
    <w:rsid w:val="00D0020B"/>
    <w:rsid w:val="00D02D97"/>
    <w:rsid w:val="00D0434C"/>
    <w:rsid w:val="00D06D0B"/>
    <w:rsid w:val="00D11E77"/>
    <w:rsid w:val="00D13825"/>
    <w:rsid w:val="00D23BD9"/>
    <w:rsid w:val="00D245D6"/>
    <w:rsid w:val="00D25538"/>
    <w:rsid w:val="00D269C3"/>
    <w:rsid w:val="00D35328"/>
    <w:rsid w:val="00D36904"/>
    <w:rsid w:val="00D46EA0"/>
    <w:rsid w:val="00D5650E"/>
    <w:rsid w:val="00D56F3E"/>
    <w:rsid w:val="00D6381B"/>
    <w:rsid w:val="00D6737C"/>
    <w:rsid w:val="00D74C74"/>
    <w:rsid w:val="00D74FE0"/>
    <w:rsid w:val="00D76357"/>
    <w:rsid w:val="00D85ACC"/>
    <w:rsid w:val="00D86CAC"/>
    <w:rsid w:val="00D87479"/>
    <w:rsid w:val="00D90A37"/>
    <w:rsid w:val="00D90D9C"/>
    <w:rsid w:val="00DA37C1"/>
    <w:rsid w:val="00DA6D5A"/>
    <w:rsid w:val="00DB7016"/>
    <w:rsid w:val="00DC7345"/>
    <w:rsid w:val="00DC795E"/>
    <w:rsid w:val="00DC7F04"/>
    <w:rsid w:val="00DD6673"/>
    <w:rsid w:val="00DE3612"/>
    <w:rsid w:val="00DF0EEB"/>
    <w:rsid w:val="00DF56B0"/>
    <w:rsid w:val="00E0159C"/>
    <w:rsid w:val="00E0172A"/>
    <w:rsid w:val="00E01C0D"/>
    <w:rsid w:val="00E13E8C"/>
    <w:rsid w:val="00E17BFE"/>
    <w:rsid w:val="00E21898"/>
    <w:rsid w:val="00E21DEE"/>
    <w:rsid w:val="00E24090"/>
    <w:rsid w:val="00E408EF"/>
    <w:rsid w:val="00E412E2"/>
    <w:rsid w:val="00E43899"/>
    <w:rsid w:val="00E52878"/>
    <w:rsid w:val="00E53A9C"/>
    <w:rsid w:val="00E553E2"/>
    <w:rsid w:val="00E67C49"/>
    <w:rsid w:val="00E749EB"/>
    <w:rsid w:val="00E8304B"/>
    <w:rsid w:val="00E837AD"/>
    <w:rsid w:val="00E9104C"/>
    <w:rsid w:val="00E93197"/>
    <w:rsid w:val="00EA2D2E"/>
    <w:rsid w:val="00EA620E"/>
    <w:rsid w:val="00EB27D6"/>
    <w:rsid w:val="00EB513B"/>
    <w:rsid w:val="00EC06BE"/>
    <w:rsid w:val="00EC150C"/>
    <w:rsid w:val="00EC3030"/>
    <w:rsid w:val="00EC664E"/>
    <w:rsid w:val="00ED5988"/>
    <w:rsid w:val="00EE441C"/>
    <w:rsid w:val="00EF0271"/>
    <w:rsid w:val="00EF027C"/>
    <w:rsid w:val="00F0035C"/>
    <w:rsid w:val="00F11321"/>
    <w:rsid w:val="00F1498A"/>
    <w:rsid w:val="00F15697"/>
    <w:rsid w:val="00F22E10"/>
    <w:rsid w:val="00F22FB6"/>
    <w:rsid w:val="00F245F7"/>
    <w:rsid w:val="00F30506"/>
    <w:rsid w:val="00F34B6C"/>
    <w:rsid w:val="00F5009C"/>
    <w:rsid w:val="00F50980"/>
    <w:rsid w:val="00F6700F"/>
    <w:rsid w:val="00F67DB5"/>
    <w:rsid w:val="00F67EDA"/>
    <w:rsid w:val="00F7082F"/>
    <w:rsid w:val="00F71744"/>
    <w:rsid w:val="00F80015"/>
    <w:rsid w:val="00F80537"/>
    <w:rsid w:val="00F861F8"/>
    <w:rsid w:val="00F969A4"/>
    <w:rsid w:val="00F96BE4"/>
    <w:rsid w:val="00FA5719"/>
    <w:rsid w:val="00FA6B3A"/>
    <w:rsid w:val="00FB5B7F"/>
    <w:rsid w:val="00FB6F48"/>
    <w:rsid w:val="00FC2144"/>
    <w:rsid w:val="00FC387A"/>
    <w:rsid w:val="00FC656C"/>
    <w:rsid w:val="00FD35D6"/>
    <w:rsid w:val="00FD409E"/>
    <w:rsid w:val="00FD5ACE"/>
    <w:rsid w:val="00FE4C25"/>
    <w:rsid w:val="00FE5A17"/>
    <w:rsid w:val="00FE5F1D"/>
    <w:rsid w:val="00FE63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9B619"/>
  <w15:chartTrackingRefBased/>
  <w15:docId w15:val="{C7EC2C59-8EEE-4927-B451-56D082FD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4E"/>
    <w:pPr>
      <w:widowControl w:val="0"/>
      <w:spacing w:before="120" w:after="120"/>
    </w:pPr>
    <w:rPr>
      <w:rFonts w:ascii="Arial" w:hAnsi="Arial"/>
      <w:snapToGrid w:val="0"/>
      <w:sz w:val="24"/>
    </w:rPr>
  </w:style>
  <w:style w:type="paragraph" w:styleId="Heading1">
    <w:name w:val="heading 1"/>
    <w:aliases w:val="CROMS_Heading 1"/>
    <w:basedOn w:val="Normal"/>
    <w:next w:val="Normal"/>
    <w:qFormat/>
    <w:rsid w:val="008C4ED4"/>
    <w:pPr>
      <w:keepNext/>
      <w:outlineLvl w:val="0"/>
    </w:pPr>
    <w:rPr>
      <w:b/>
      <w:caps/>
      <w:szCs w:val="24"/>
    </w:rPr>
  </w:style>
  <w:style w:type="paragraph" w:styleId="Heading2">
    <w:name w:val="heading 2"/>
    <w:aliases w:val="CROMS_Heading 2"/>
    <w:basedOn w:val="Normal"/>
    <w:next w:val="Normal"/>
    <w:link w:val="Heading2Char"/>
    <w:autoRedefine/>
    <w:qFormat/>
    <w:rsid w:val="00EF027C"/>
    <w:pPr>
      <w:keepNext/>
      <w:widowControl/>
      <w:contextualSpacing/>
      <w:outlineLvl w:val="1"/>
    </w:pPr>
    <w:rPr>
      <w:b/>
      <w:szCs w:val="24"/>
      <w:lang w:eastAsia="x-none"/>
    </w:rPr>
  </w:style>
  <w:style w:type="paragraph" w:styleId="Heading3">
    <w:name w:val="heading 3"/>
    <w:aliases w:val="CROMS_Heading 3"/>
    <w:basedOn w:val="Normal"/>
    <w:next w:val="Normal"/>
    <w:autoRedefine/>
    <w:uiPriority w:val="2"/>
    <w:qFormat/>
    <w:rsid w:val="007D09F4"/>
    <w:pPr>
      <w:keepNext/>
      <w:contextualSpacing/>
      <w:outlineLvl w:val="2"/>
    </w:pPr>
    <w:rPr>
      <w:rFonts w:cs="Arial"/>
      <w:b/>
      <w:snapToGrid/>
      <w:szCs w:val="24"/>
    </w:rPr>
  </w:style>
  <w:style w:type="paragraph" w:styleId="Heading4">
    <w:name w:val="heading 4"/>
    <w:aliases w:val="CROMS_Heading 4"/>
    <w:basedOn w:val="Normal"/>
    <w:next w:val="Normal"/>
    <w:link w:val="Heading4Char"/>
    <w:uiPriority w:val="3"/>
    <w:qFormat/>
    <w:rsid w:val="00E0172A"/>
    <w:pPr>
      <w:keepNext/>
      <w:outlineLvl w:val="3"/>
    </w:pPr>
    <w:rPr>
      <w:b/>
      <w:color w:val="000000"/>
      <w:lang w:val="x-none" w:eastAsia="x-none"/>
    </w:rPr>
  </w:style>
  <w:style w:type="paragraph" w:styleId="Heading5">
    <w:name w:val="heading 5"/>
    <w:aliases w:val="CROMS_Heading 5"/>
    <w:basedOn w:val="Normal"/>
    <w:next w:val="Normal"/>
    <w:link w:val="Heading5Char"/>
    <w:uiPriority w:val="4"/>
    <w:qFormat/>
    <w:pPr>
      <w:keepNext/>
      <w:jc w:val="center"/>
      <w:outlineLvl w:val="4"/>
    </w:pPr>
    <w:rPr>
      <w:b/>
      <w:color w:val="000000"/>
      <w:sz w:val="26"/>
      <w:lang w:val="x-none" w:eastAsia="x-none"/>
    </w:rPr>
  </w:style>
  <w:style w:type="paragraph" w:styleId="Heading6">
    <w:name w:val="heading 6"/>
    <w:aliases w:val="CROMS_Heading6"/>
    <w:basedOn w:val="Normal"/>
    <w:next w:val="Normal"/>
    <w:link w:val="Heading6Char"/>
    <w:qFormat/>
    <w:pPr>
      <w:keepNext/>
      <w:jc w:val="center"/>
      <w:outlineLvl w:val="5"/>
    </w:pPr>
    <w:rPr>
      <w:b/>
      <w:color w:val="000000"/>
      <w:lang w:val="x-none" w:eastAsia="x-none"/>
    </w:rPr>
  </w:style>
  <w:style w:type="paragraph" w:styleId="Heading7">
    <w:name w:val="heading 7"/>
    <w:aliases w:val="CROMS_Heading7"/>
    <w:basedOn w:val="Normal"/>
    <w:next w:val="Normal"/>
    <w:link w:val="Heading7Char"/>
    <w:uiPriority w:val="6"/>
    <w:qFormat/>
    <w:pPr>
      <w:keepNext/>
      <w:ind w:firstLine="720"/>
      <w:outlineLvl w:val="6"/>
    </w:pPr>
    <w:rPr>
      <w:i/>
      <w:sz w:val="20"/>
      <w:lang w:val="x-none" w:eastAsia="x-none"/>
    </w:rPr>
  </w:style>
  <w:style w:type="paragraph" w:styleId="Heading8">
    <w:name w:val="heading 8"/>
    <w:aliases w:val="CROMS_Heading8"/>
    <w:basedOn w:val="Normal"/>
    <w:next w:val="Normal"/>
    <w:link w:val="Heading8Char"/>
    <w:uiPriority w:val="7"/>
    <w:qFormat/>
    <w:pPr>
      <w:keepNext/>
      <w:jc w:val="center"/>
      <w:outlineLvl w:val="7"/>
    </w:pPr>
    <w:rPr>
      <w:b/>
      <w:i/>
      <w:color w:val="000000"/>
      <w:sz w:val="28"/>
      <w:lang w:val="x-none" w:eastAsia="x-none"/>
    </w:rPr>
  </w:style>
  <w:style w:type="paragraph" w:styleId="Heading9">
    <w:name w:val="heading 9"/>
    <w:aliases w:val="CROMS_Heading9"/>
    <w:basedOn w:val="Normal"/>
    <w:next w:val="Normal"/>
    <w:link w:val="Heading9Char"/>
    <w:uiPriority w:val="8"/>
    <w:qFormat/>
    <w:rsid w:val="008628EE"/>
    <w:pPr>
      <w:widowControl/>
      <w:autoSpaceDE w:val="0"/>
      <w:autoSpaceDN w:val="0"/>
      <w:spacing w:before="240" w:after="60"/>
      <w:outlineLvl w:val="8"/>
    </w:pPr>
    <w:rPr>
      <w:b/>
      <w:bCs/>
      <w:i/>
      <w:iCs/>
      <w:snapToGrid/>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ROMS_Heading 2 Char"/>
    <w:link w:val="Heading2"/>
    <w:rsid w:val="00EF027C"/>
    <w:rPr>
      <w:rFonts w:ascii="Arial" w:hAnsi="Arial"/>
      <w:b/>
      <w:snapToGrid w:val="0"/>
      <w:sz w:val="24"/>
      <w:szCs w:val="24"/>
      <w:lang w:eastAsia="x-none"/>
    </w:rPr>
  </w:style>
  <w:style w:type="character" w:customStyle="1" w:styleId="Heading4Char">
    <w:name w:val="Heading 4 Char"/>
    <w:aliases w:val="CROMS_Heading 4 Char"/>
    <w:link w:val="Heading4"/>
    <w:uiPriority w:val="3"/>
    <w:rsid w:val="00E0172A"/>
    <w:rPr>
      <w:rFonts w:ascii="Arial" w:hAnsi="Arial"/>
      <w:b/>
      <w:snapToGrid w:val="0"/>
      <w:color w:val="000000"/>
      <w:sz w:val="24"/>
      <w:lang w:val="x-none" w:eastAsia="x-none"/>
    </w:rPr>
  </w:style>
  <w:style w:type="character" w:customStyle="1" w:styleId="Heading5Char">
    <w:name w:val="Heading 5 Char"/>
    <w:aliases w:val="CROMS_Heading 5 Char"/>
    <w:link w:val="Heading5"/>
    <w:uiPriority w:val="4"/>
    <w:rsid w:val="00A83DE5"/>
    <w:rPr>
      <w:b/>
      <w:snapToGrid w:val="0"/>
      <w:color w:val="000000"/>
      <w:sz w:val="26"/>
    </w:rPr>
  </w:style>
  <w:style w:type="character" w:customStyle="1" w:styleId="Heading6Char">
    <w:name w:val="Heading 6 Char"/>
    <w:aliases w:val="CROMS_Heading6 Char"/>
    <w:link w:val="Heading6"/>
    <w:rsid w:val="00A83DE5"/>
    <w:rPr>
      <w:b/>
      <w:snapToGrid w:val="0"/>
      <w:color w:val="000000"/>
      <w:sz w:val="24"/>
    </w:rPr>
  </w:style>
  <w:style w:type="character" w:styleId="FootnoteReference">
    <w:name w:val="footnote reference"/>
    <w:uiPriority w:val="99"/>
    <w:semiHidden/>
  </w:style>
  <w:style w:type="paragraph" w:customStyle="1" w:styleId="1">
    <w:name w:val="1"/>
    <w:aliases w:val="2,3"/>
    <w:basedOn w:val="Normal"/>
    <w:pPr>
      <w:ind w:left="2160" w:hanging="720"/>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link w:val="BodyTextChar1"/>
    <w:pPr>
      <w:widowControl/>
    </w:pPr>
    <w:rPr>
      <w:snapToGrid/>
      <w:lang w:val="x-none" w:eastAsia="x-none"/>
    </w:rPr>
  </w:style>
  <w:style w:type="paragraph" w:styleId="BodyTextIndent">
    <w:name w:val="Body Text Indent"/>
    <w:basedOn w:val="Normal"/>
    <w:link w:val="BodyTextIndentChar1"/>
    <w:pPr>
      <w:numPr>
        <w:numId w:val="6"/>
      </w:numPr>
    </w:pPr>
    <w:rPr>
      <w:caps/>
      <w:lang w:val="x-none" w:eastAsia="x-none"/>
    </w:rPr>
  </w:style>
  <w:style w:type="paragraph" w:customStyle="1" w:styleId="Outline1">
    <w:name w:val="Outline 1"/>
    <w:basedOn w:val="Normal"/>
    <w:pPr>
      <w:widowControl/>
      <w:ind w:left="720"/>
    </w:pPr>
    <w:rPr>
      <w:snapToGrid/>
      <w:sz w:val="20"/>
    </w:rPr>
  </w:style>
  <w:style w:type="paragraph" w:styleId="BodyText2">
    <w:name w:val="Body Text 2"/>
    <w:basedOn w:val="Normal"/>
    <w:link w:val="BodyText2Char"/>
    <w:pPr>
      <w:jc w:val="center"/>
    </w:pPr>
    <w:rPr>
      <w:b/>
      <w:color w:val="000000"/>
      <w:sz w:val="56"/>
      <w:lang w:val="x-none" w:eastAsia="x-none"/>
    </w:rPr>
  </w:style>
  <w:style w:type="paragraph" w:styleId="BodyText3">
    <w:name w:val="Body Text 3"/>
    <w:basedOn w:val="Normal"/>
    <w:link w:val="BodyText3Char"/>
    <w:rPr>
      <w:b/>
      <w:sz w:val="26"/>
      <w:lang w:val="x-none" w:eastAsia="x-none"/>
    </w:rPr>
  </w:style>
  <w:style w:type="paragraph" w:styleId="TOC1">
    <w:name w:val="toc 1"/>
    <w:basedOn w:val="Normal"/>
    <w:next w:val="Normal"/>
    <w:autoRedefine/>
    <w:uiPriority w:val="39"/>
    <w:qFormat/>
    <w:rPr>
      <w:b/>
      <w:bCs/>
      <w:caps/>
      <w:sz w:val="20"/>
    </w:rPr>
  </w:style>
  <w:style w:type="paragraph" w:styleId="TOC2">
    <w:name w:val="toc 2"/>
    <w:basedOn w:val="Normal"/>
    <w:next w:val="Normal"/>
    <w:autoRedefine/>
    <w:uiPriority w:val="39"/>
    <w:qFormat/>
    <w:pPr>
      <w:tabs>
        <w:tab w:val="left" w:pos="720"/>
        <w:tab w:val="right" w:leader="dot" w:pos="9350"/>
      </w:tabs>
      <w:ind w:left="240"/>
    </w:pPr>
    <w:rPr>
      <w:smallCaps/>
      <w:sz w:val="20"/>
    </w:rPr>
  </w:style>
  <w:style w:type="paragraph" w:styleId="TOC3">
    <w:name w:val="toc 3"/>
    <w:basedOn w:val="Normal"/>
    <w:next w:val="Normal"/>
    <w:autoRedefine/>
    <w:uiPriority w:val="39"/>
    <w:qFormat/>
    <w:pPr>
      <w:ind w:left="480"/>
    </w:pPr>
    <w:rPr>
      <w:i/>
      <w:iCs/>
      <w:sz w:val="20"/>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Style1">
    <w:name w:val="Style1"/>
    <w:basedOn w:val="Normal"/>
    <w:pPr>
      <w:widowControl/>
    </w:pPr>
    <w:rPr>
      <w:snapToGrid/>
    </w:rPr>
  </w:style>
  <w:style w:type="paragraph" w:styleId="EndnoteText">
    <w:name w:val="endnote text"/>
    <w:basedOn w:val="Normal"/>
    <w:link w:val="EndnoteTextChar"/>
    <w:semiHidden/>
    <w:pPr>
      <w:widowControl/>
    </w:pPr>
    <w:rPr>
      <w:snapToGrid/>
      <w:sz w:val="20"/>
    </w:rPr>
  </w:style>
  <w:style w:type="paragraph" w:styleId="DocumentMap">
    <w:name w:val="Document Map"/>
    <w:basedOn w:val="Normal"/>
    <w:link w:val="DocumentMapChar"/>
    <w:semiHidden/>
    <w:pPr>
      <w:shd w:val="clear" w:color="auto" w:fill="000080"/>
    </w:pPr>
    <w:rPr>
      <w:rFonts w:ascii="Tahoma" w:hAnsi="Tahoma"/>
      <w:lang w:val="x-none" w:eastAsia="x-none"/>
    </w:rPr>
  </w:style>
  <w:style w:type="paragraph" w:customStyle="1" w:styleId="H3">
    <w:name w:val="H3"/>
    <w:basedOn w:val="Normal"/>
    <w:next w:val="Normal"/>
    <w:pPr>
      <w:keepNext/>
      <w:widowControl/>
      <w:spacing w:before="100" w:after="100"/>
      <w:outlineLvl w:val="3"/>
    </w:pPr>
    <w:rPr>
      <w:b/>
      <w:sz w:val="28"/>
    </w:rPr>
  </w:style>
  <w:style w:type="paragraph" w:styleId="BodyTextIndent2">
    <w:name w:val="Body Text Indent 2"/>
    <w:basedOn w:val="Normal"/>
    <w:link w:val="BodyTextIndent2Char"/>
    <w:pPr>
      <w:tabs>
        <w:tab w:val="left" w:pos="-1440"/>
      </w:tabs>
      <w:spacing w:line="288" w:lineRule="auto"/>
      <w:ind w:left="1440"/>
    </w:pPr>
    <w:rPr>
      <w:lang w:val="x-none" w:eastAsia="x-none"/>
    </w:rPr>
  </w:style>
  <w:style w:type="character" w:styleId="Strong">
    <w:name w:val="Strong"/>
    <w:uiPriority w:val="22"/>
    <w:qFormat/>
    <w:rPr>
      <w:b/>
    </w:rPr>
  </w:style>
  <w:style w:type="paragraph" w:customStyle="1" w:styleId="Style2">
    <w:name w:val="Style2"/>
    <w:basedOn w:val="TOC1"/>
    <w:pPr>
      <w:tabs>
        <w:tab w:val="left" w:pos="480"/>
        <w:tab w:val="right" w:leader="dot" w:pos="9350"/>
      </w:tabs>
    </w:pPr>
    <w:rPr>
      <w:sz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rsid w:val="00A83DE5"/>
    <w:rPr>
      <w:rFonts w:ascii="Tahoma" w:hAnsi="Tahoma" w:cs="Tahoma"/>
      <w:snapToGrid w:val="0"/>
      <w:sz w:val="16"/>
      <w:szCs w:val="16"/>
    </w:rPr>
  </w:style>
  <w:style w:type="paragraph" w:customStyle="1" w:styleId="NormalArial">
    <w:name w:val="Normal + Arial"/>
    <w:basedOn w:val="Normal"/>
    <w:rPr>
      <w:rFonts w:cs="Arial"/>
    </w:rPr>
  </w:style>
  <w:style w:type="paragraph" w:customStyle="1" w:styleId="StyleHeading1Arial">
    <w:name w:val="Style Heading 1 + Arial"/>
    <w:basedOn w:val="Heading1"/>
    <w:rPr>
      <w:bCs/>
      <w:iCs/>
    </w:rPr>
  </w:style>
  <w:style w:type="character" w:customStyle="1" w:styleId="Heading1Char">
    <w:name w:val="Heading 1 Char"/>
    <w:aliases w:val="CROMS_Heading 1 Char"/>
    <w:rPr>
      <w:b/>
      <w:caps/>
      <w:noProof w:val="0"/>
      <w:snapToGrid w:val="0"/>
      <w:sz w:val="24"/>
      <w:szCs w:val="24"/>
      <w:lang w:val="en-US" w:eastAsia="en-US" w:bidi="ar-SA"/>
    </w:rPr>
  </w:style>
  <w:style w:type="character" w:customStyle="1" w:styleId="StyleHeading1ArialChar">
    <w:name w:val="Style Heading 1 + Arial Char"/>
    <w:rPr>
      <w:rFonts w:ascii="Arial" w:hAnsi="Arial"/>
      <w:b/>
      <w:bCs/>
      <w:iCs/>
      <w:caps/>
      <w:noProof w:val="0"/>
      <w:snapToGrid w:val="0"/>
      <w:sz w:val="24"/>
      <w:szCs w:val="24"/>
      <w:lang w:val="en-US" w:eastAsia="en-US" w:bidi="ar-SA"/>
    </w:rPr>
  </w:style>
  <w:style w:type="paragraph" w:customStyle="1" w:styleId="Style3">
    <w:name w:val="Style3"/>
    <w:basedOn w:val="Heading1"/>
    <w:rPr>
      <w:bCs/>
      <w:i/>
      <w:caps w:val="0"/>
    </w:rPr>
  </w:style>
  <w:style w:type="paragraph" w:customStyle="1" w:styleId="Style4">
    <w:name w:val="Style4"/>
    <w:basedOn w:val="Heading1"/>
    <w:rPr>
      <w:bCs/>
      <w:i/>
    </w:rPr>
  </w:style>
  <w:style w:type="paragraph" w:customStyle="1" w:styleId="Style5">
    <w:name w:val="Style5"/>
    <w:basedOn w:val="Heading1"/>
    <w:rPr>
      <w:bCs/>
      <w:i/>
      <w:caps w:val="0"/>
      <w:smallCaps/>
    </w:rPr>
  </w:style>
  <w:style w:type="paragraph" w:customStyle="1" w:styleId="Style6">
    <w:name w:val="Style6"/>
    <w:basedOn w:val="Heading2"/>
    <w:rPr>
      <w:i/>
      <w:caps/>
      <w:smallCaps/>
    </w:rPr>
  </w:style>
  <w:style w:type="paragraph" w:customStyle="1" w:styleId="Style7">
    <w:name w:val="Style7"/>
    <w:basedOn w:val="Heading1"/>
    <w:pPr>
      <w:spacing w:after="0"/>
    </w:pPr>
    <w:rPr>
      <w:i/>
    </w:rPr>
  </w:style>
  <w:style w:type="paragraph" w:customStyle="1" w:styleId="Style8">
    <w:name w:val="Style8"/>
    <w:basedOn w:val="Heading1"/>
  </w:style>
  <w:style w:type="paragraph" w:customStyle="1" w:styleId="Style9">
    <w:name w:val="Style9"/>
    <w:basedOn w:val="Heading1"/>
    <w:autoRedefine/>
    <w:pPr>
      <w:spacing w:after="0"/>
    </w:pPr>
    <w:rPr>
      <w:i/>
    </w:rPr>
  </w:style>
  <w:style w:type="paragraph" w:customStyle="1" w:styleId="Style10">
    <w:name w:val="Style10"/>
    <w:basedOn w:val="Heading1"/>
  </w:style>
  <w:style w:type="paragraph" w:customStyle="1" w:styleId="StyleHeading1Arial10ptAfter6ptLinespacingMultip">
    <w:name w:val="Style Heading 1 + Arial 10 pt After:  6 pt Line spacing:  Multip..."/>
    <w:basedOn w:val="Heading1"/>
    <w:autoRedefine/>
    <w:pPr>
      <w:spacing w:line="288" w:lineRule="auto"/>
    </w:pPr>
    <w:rPr>
      <w:bCs/>
      <w:szCs w:val="20"/>
    </w:rPr>
  </w:style>
  <w:style w:type="paragraph" w:styleId="NormalWeb">
    <w:name w:val="Normal (Web)"/>
    <w:basedOn w:val="Normal"/>
    <w:uiPriority w:val="99"/>
    <w:pPr>
      <w:widowControl/>
      <w:spacing w:before="100" w:beforeAutospacing="1" w:after="100" w:afterAutospacing="1"/>
    </w:pPr>
    <w:rPr>
      <w:snapToGrid/>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lang w:val="x-none" w:eastAsia="x-none"/>
    </w:rPr>
  </w:style>
  <w:style w:type="paragraph" w:styleId="CommentSubject">
    <w:name w:val="annotation subject"/>
    <w:basedOn w:val="CommentText"/>
    <w:next w:val="CommentText"/>
    <w:link w:val="CommentSubjectChar"/>
    <w:uiPriority w:val="99"/>
    <w:semiHidden/>
    <w:rPr>
      <w:b/>
      <w:bCs/>
    </w:rPr>
  </w:style>
  <w:style w:type="character" w:customStyle="1" w:styleId="subheading11">
    <w:name w:val="subheading11"/>
    <w:rPr>
      <w:b/>
      <w:bCs/>
      <w:u w:val="single"/>
    </w:rPr>
  </w:style>
  <w:style w:type="paragraph" w:styleId="Title">
    <w:name w:val="Title"/>
    <w:basedOn w:val="Normal"/>
    <w:link w:val="TitleChar"/>
    <w:qFormat/>
    <w:pPr>
      <w:spacing w:line="288" w:lineRule="auto"/>
      <w:jc w:val="center"/>
    </w:pPr>
    <w:rPr>
      <w:b/>
      <w:sz w:val="36"/>
      <w:lang w:val="x-none" w:eastAsia="x-none"/>
    </w:rPr>
  </w:style>
  <w:style w:type="character" w:customStyle="1" w:styleId="Heading3Char">
    <w:name w:val="Heading 3 Char"/>
    <w:aliases w:val="CROMS_Heading 3 Char"/>
    <w:uiPriority w:val="2"/>
    <w:rPr>
      <w:rFonts w:ascii="Arial" w:hAnsi="Arial"/>
      <w:b/>
      <w:i/>
      <w:noProof w:val="0"/>
      <w:snapToGrid w:val="0"/>
      <w:sz w:val="24"/>
      <w:lang w:val="en-US" w:eastAsia="en-US" w:bidi="ar-SA"/>
    </w:rPr>
  </w:style>
  <w:style w:type="table" w:styleId="TableGrid">
    <w:name w:val="Table Grid"/>
    <w:basedOn w:val="TableNormal"/>
    <w:rsid w:val="00B7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minnormaltext">
    <w:name w:val="adminnormaltext"/>
    <w:basedOn w:val="Normal"/>
    <w:rsid w:val="00E05F46"/>
    <w:pPr>
      <w:widowControl/>
      <w:spacing w:before="100" w:beforeAutospacing="1" w:after="100" w:afterAutospacing="1"/>
    </w:pPr>
    <w:rPr>
      <w:rFonts w:ascii="Courier New" w:hAnsi="Courier New" w:cs="Courier New"/>
      <w:snapToGrid/>
      <w:color w:val="000000"/>
      <w:sz w:val="18"/>
      <w:szCs w:val="18"/>
    </w:rPr>
  </w:style>
  <w:style w:type="paragraph" w:customStyle="1" w:styleId="blackheadingtext">
    <w:name w:val="blackheadingtext"/>
    <w:basedOn w:val="Normal"/>
    <w:rsid w:val="00E05F46"/>
    <w:pPr>
      <w:widowControl/>
      <w:spacing w:before="100" w:beforeAutospacing="1" w:after="100" w:afterAutospacing="1"/>
    </w:pPr>
    <w:rPr>
      <w:rFonts w:cs="Arial"/>
      <w:snapToGrid/>
      <w:color w:val="000000"/>
      <w:sz w:val="22"/>
      <w:szCs w:val="22"/>
    </w:rPr>
  </w:style>
  <w:style w:type="paragraph" w:customStyle="1" w:styleId="blacknormaltext">
    <w:name w:val="blacknormaltext"/>
    <w:basedOn w:val="Normal"/>
    <w:rsid w:val="00E05F46"/>
    <w:pPr>
      <w:widowControl/>
      <w:spacing w:before="100" w:beforeAutospacing="1" w:after="100" w:afterAutospacing="1"/>
    </w:pPr>
    <w:rPr>
      <w:rFonts w:cs="Arial"/>
      <w:snapToGrid/>
      <w:color w:val="000000"/>
      <w:sz w:val="20"/>
    </w:rPr>
  </w:style>
  <w:style w:type="paragraph" w:customStyle="1" w:styleId="clscategory">
    <w:name w:val="clscategory"/>
    <w:basedOn w:val="Normal"/>
    <w:rsid w:val="00E05F46"/>
    <w:pPr>
      <w:widowControl/>
      <w:spacing w:before="100" w:beforeAutospacing="1" w:after="100" w:afterAutospacing="1"/>
    </w:pPr>
    <w:rPr>
      <w:rFonts w:cs="Arial"/>
      <w:b/>
      <w:bCs/>
      <w:snapToGrid/>
      <w:color w:val="000000"/>
      <w:sz w:val="19"/>
      <w:szCs w:val="19"/>
    </w:rPr>
  </w:style>
  <w:style w:type="paragraph" w:customStyle="1" w:styleId="clscategoryreq">
    <w:name w:val="clscategoryreq"/>
    <w:basedOn w:val="Normal"/>
    <w:rsid w:val="00E05F46"/>
    <w:pPr>
      <w:widowControl/>
      <w:pBdr>
        <w:top w:val="single" w:sz="6" w:space="0" w:color="CC6600"/>
        <w:left w:val="single" w:sz="6" w:space="0" w:color="CC6600"/>
        <w:bottom w:val="single" w:sz="6" w:space="0" w:color="662255"/>
        <w:right w:val="single" w:sz="6" w:space="0" w:color="662255"/>
      </w:pBdr>
      <w:shd w:val="clear" w:color="auto" w:fill="990000"/>
      <w:spacing w:before="100" w:beforeAutospacing="1" w:after="100" w:afterAutospacing="1"/>
    </w:pPr>
    <w:rPr>
      <w:rFonts w:cs="Arial"/>
      <w:b/>
      <w:bCs/>
      <w:snapToGrid/>
      <w:color w:val="FFFFCC"/>
      <w:sz w:val="19"/>
      <w:szCs w:val="19"/>
    </w:rPr>
  </w:style>
  <w:style w:type="paragraph" w:customStyle="1" w:styleId="clshelp">
    <w:name w:val="clshelp"/>
    <w:basedOn w:val="Normal"/>
    <w:rsid w:val="00E05F46"/>
    <w:pPr>
      <w:widowControl/>
      <w:spacing w:before="100" w:beforeAutospacing="1" w:after="100" w:afterAutospacing="1"/>
    </w:pPr>
    <w:rPr>
      <w:rFonts w:cs="Arial"/>
      <w:snapToGrid/>
      <w:color w:val="000099"/>
      <w:sz w:val="18"/>
      <w:szCs w:val="18"/>
    </w:rPr>
  </w:style>
  <w:style w:type="paragraph" w:customStyle="1" w:styleId="clshelplg">
    <w:name w:val="clshelplg"/>
    <w:basedOn w:val="Normal"/>
    <w:rsid w:val="00E05F46"/>
    <w:pPr>
      <w:widowControl/>
      <w:spacing w:before="100" w:beforeAutospacing="1" w:after="100" w:afterAutospacing="1"/>
    </w:pPr>
    <w:rPr>
      <w:rFonts w:cs="Arial"/>
      <w:snapToGrid/>
      <w:color w:val="000099"/>
      <w:sz w:val="20"/>
    </w:rPr>
  </w:style>
  <w:style w:type="paragraph" w:customStyle="1" w:styleId="clsmainheader">
    <w:name w:val="clsmainheader"/>
    <w:basedOn w:val="Normal"/>
    <w:rsid w:val="00E05F46"/>
    <w:pPr>
      <w:widowControl/>
      <w:spacing w:before="100" w:beforeAutospacing="1" w:after="100" w:afterAutospacing="1"/>
    </w:pPr>
    <w:rPr>
      <w:snapToGrid/>
      <w:szCs w:val="24"/>
    </w:rPr>
  </w:style>
  <w:style w:type="paragraph" w:customStyle="1" w:styleId="clsmainmenu">
    <w:name w:val="clsmainmenu"/>
    <w:basedOn w:val="Normal"/>
    <w:rsid w:val="00E05F46"/>
    <w:pPr>
      <w:widowControl/>
      <w:spacing w:before="100" w:beforeAutospacing="1" w:after="100" w:afterAutospacing="1"/>
    </w:pPr>
    <w:rPr>
      <w:snapToGrid/>
      <w:szCs w:val="24"/>
    </w:rPr>
  </w:style>
  <w:style w:type="paragraph" w:customStyle="1" w:styleId="clssectionhr">
    <w:name w:val="clssectionhr"/>
    <w:basedOn w:val="Normal"/>
    <w:rsid w:val="00E05F46"/>
    <w:pPr>
      <w:widowControl/>
      <w:spacing w:before="100" w:beforeAutospacing="1" w:after="100" w:afterAutospacing="1"/>
    </w:pPr>
    <w:rPr>
      <w:rFonts w:cs="Arial"/>
      <w:b/>
      <w:bCs/>
      <w:snapToGrid/>
      <w:color w:val="000000"/>
      <w:szCs w:val="24"/>
    </w:rPr>
  </w:style>
  <w:style w:type="paragraph" w:customStyle="1" w:styleId="clssectionhrwhite">
    <w:name w:val="clssectionhrwhite"/>
    <w:basedOn w:val="Normal"/>
    <w:rsid w:val="00E05F46"/>
    <w:pPr>
      <w:widowControl/>
      <w:spacing w:before="100" w:beforeAutospacing="1" w:after="100" w:afterAutospacing="1"/>
    </w:pPr>
    <w:rPr>
      <w:rFonts w:cs="Arial"/>
      <w:snapToGrid/>
      <w:color w:val="FFFFFF"/>
      <w:sz w:val="32"/>
      <w:szCs w:val="32"/>
    </w:rPr>
  </w:style>
  <w:style w:type="paragraph" w:customStyle="1" w:styleId="formheader">
    <w:name w:val="formheader"/>
    <w:basedOn w:val="Normal"/>
    <w:rsid w:val="00E05F46"/>
    <w:pPr>
      <w:widowControl/>
      <w:spacing w:before="100" w:beforeAutospacing="1" w:after="100" w:afterAutospacing="1"/>
    </w:pPr>
    <w:rPr>
      <w:rFonts w:cs="Arial"/>
      <w:b/>
      <w:bCs/>
      <w:snapToGrid/>
      <w:color w:val="000099"/>
      <w:sz w:val="22"/>
      <w:szCs w:val="22"/>
    </w:rPr>
  </w:style>
  <w:style w:type="paragraph" w:customStyle="1" w:styleId="formheaderlg">
    <w:name w:val="formheaderlg"/>
    <w:basedOn w:val="Normal"/>
    <w:rsid w:val="00E05F46"/>
    <w:pPr>
      <w:widowControl/>
      <w:spacing w:before="100" w:beforeAutospacing="1" w:after="100" w:afterAutospacing="1"/>
    </w:pPr>
    <w:rPr>
      <w:rFonts w:cs="Arial"/>
      <w:b/>
      <w:bCs/>
      <w:snapToGrid/>
      <w:color w:val="000099"/>
      <w:sz w:val="28"/>
      <w:szCs w:val="28"/>
    </w:rPr>
  </w:style>
  <w:style w:type="paragraph" w:customStyle="1" w:styleId="label">
    <w:name w:val="label"/>
    <w:basedOn w:val="Normal"/>
    <w:rsid w:val="00E05F46"/>
    <w:pPr>
      <w:widowControl/>
      <w:spacing w:before="100" w:beforeAutospacing="1" w:after="100" w:afterAutospacing="1"/>
    </w:pPr>
    <w:rPr>
      <w:rFonts w:cs="Arial"/>
      <w:b/>
      <w:bCs/>
      <w:snapToGrid/>
      <w:color w:val="330099"/>
      <w:sz w:val="18"/>
      <w:szCs w:val="18"/>
    </w:rPr>
  </w:style>
  <w:style w:type="paragraph" w:customStyle="1" w:styleId="labelhelp">
    <w:name w:val="labelhelp"/>
    <w:basedOn w:val="Normal"/>
    <w:rsid w:val="00E05F46"/>
    <w:pPr>
      <w:widowControl/>
      <w:spacing w:before="100" w:beforeAutospacing="1" w:after="100" w:afterAutospacing="1"/>
    </w:pPr>
    <w:rPr>
      <w:rFonts w:cs="Arial"/>
      <w:snapToGrid/>
      <w:color w:val="C71585"/>
      <w:sz w:val="16"/>
      <w:szCs w:val="16"/>
    </w:rPr>
  </w:style>
  <w:style w:type="paragraph" w:customStyle="1" w:styleId="labelreq">
    <w:name w:val="labelreq"/>
    <w:basedOn w:val="Normal"/>
    <w:rsid w:val="00E05F46"/>
    <w:pPr>
      <w:widowControl/>
      <w:spacing w:before="100" w:beforeAutospacing="1" w:after="100" w:afterAutospacing="1"/>
    </w:pPr>
    <w:rPr>
      <w:rFonts w:cs="Arial"/>
      <w:b/>
      <w:bCs/>
      <w:snapToGrid/>
      <w:color w:val="CC3300"/>
      <w:sz w:val="18"/>
      <w:szCs w:val="18"/>
    </w:rPr>
  </w:style>
  <w:style w:type="paragraph" w:customStyle="1" w:styleId="listtext">
    <w:name w:val="listtext"/>
    <w:basedOn w:val="Normal"/>
    <w:rsid w:val="00E05F46"/>
    <w:pPr>
      <w:widowControl/>
      <w:spacing w:before="100" w:beforeAutospacing="1" w:after="100" w:afterAutospacing="1"/>
    </w:pPr>
    <w:rPr>
      <w:rFonts w:cs="Arial"/>
      <w:snapToGrid/>
      <w:color w:val="000000"/>
      <w:sz w:val="16"/>
      <w:szCs w:val="16"/>
    </w:rPr>
  </w:style>
  <w:style w:type="paragraph" w:customStyle="1" w:styleId="menuselected">
    <w:name w:val="menuselected"/>
    <w:basedOn w:val="Normal"/>
    <w:rsid w:val="00E05F46"/>
    <w:pPr>
      <w:widowControl/>
      <w:spacing w:before="100" w:beforeAutospacing="1" w:after="100" w:afterAutospacing="1"/>
    </w:pPr>
    <w:rPr>
      <w:rFonts w:cs="Arial"/>
      <w:b/>
      <w:bCs/>
      <w:caps/>
      <w:snapToGrid/>
      <w:color w:val="FF0033"/>
      <w:sz w:val="18"/>
      <w:szCs w:val="18"/>
    </w:rPr>
  </w:style>
  <w:style w:type="paragraph" w:customStyle="1" w:styleId="minifont">
    <w:name w:val="minifont"/>
    <w:basedOn w:val="Normal"/>
    <w:rsid w:val="00E05F46"/>
    <w:pPr>
      <w:widowControl/>
      <w:spacing w:before="100" w:beforeAutospacing="1" w:after="100" w:afterAutospacing="1"/>
    </w:pPr>
    <w:rPr>
      <w:rFonts w:ascii="Small Fonts" w:hAnsi="Small Fonts"/>
      <w:snapToGrid/>
      <w:color w:val="000000"/>
      <w:sz w:val="14"/>
      <w:szCs w:val="14"/>
    </w:rPr>
  </w:style>
  <w:style w:type="paragraph" w:customStyle="1" w:styleId="normalbordernottopbottomrt">
    <w:name w:val="normalbordernottopbottomrt"/>
    <w:basedOn w:val="Normal"/>
    <w:rsid w:val="00E05F46"/>
    <w:pPr>
      <w:widowControl/>
      <w:spacing w:before="100" w:beforeAutospacing="1" w:after="100" w:afterAutospacing="1"/>
    </w:pPr>
    <w:rPr>
      <w:rFonts w:cs="Arial"/>
      <w:snapToGrid/>
      <w:sz w:val="16"/>
      <w:szCs w:val="16"/>
    </w:rPr>
  </w:style>
  <w:style w:type="paragraph" w:customStyle="1" w:styleId="normaltext">
    <w:name w:val="normaltext"/>
    <w:basedOn w:val="Normal"/>
    <w:rsid w:val="00E05F46"/>
    <w:pPr>
      <w:widowControl/>
      <w:spacing w:before="100" w:beforeAutospacing="1" w:after="100" w:afterAutospacing="1"/>
    </w:pPr>
    <w:rPr>
      <w:rFonts w:cs="Arial"/>
      <w:snapToGrid/>
      <w:color w:val="000000"/>
      <w:sz w:val="18"/>
      <w:szCs w:val="18"/>
    </w:rPr>
  </w:style>
  <w:style w:type="paragraph" w:customStyle="1" w:styleId="pagebreak">
    <w:name w:val="pagebreak"/>
    <w:basedOn w:val="Normal"/>
    <w:rsid w:val="00E05F46"/>
    <w:pPr>
      <w:pageBreakBefore/>
      <w:widowControl/>
      <w:spacing w:before="100" w:beforeAutospacing="1" w:after="100" w:afterAutospacing="1"/>
    </w:pPr>
    <w:rPr>
      <w:snapToGrid/>
      <w:szCs w:val="24"/>
    </w:rPr>
  </w:style>
  <w:style w:type="paragraph" w:customStyle="1" w:styleId="rptawdrtsheet">
    <w:name w:val="rptawdrtsheet"/>
    <w:basedOn w:val="Normal"/>
    <w:rsid w:val="00E05F46"/>
    <w:pPr>
      <w:widowControl/>
      <w:spacing w:before="100" w:beforeAutospacing="1" w:after="100" w:afterAutospacing="1"/>
    </w:pPr>
    <w:rPr>
      <w:rFonts w:cs="Arial"/>
      <w:snapToGrid/>
      <w:color w:val="000000"/>
      <w:sz w:val="20"/>
    </w:rPr>
  </w:style>
  <w:style w:type="paragraph" w:customStyle="1" w:styleId="rptawdrtsheetbold">
    <w:name w:val="rptawdrtsheetbold"/>
    <w:basedOn w:val="Normal"/>
    <w:rsid w:val="00E05F46"/>
    <w:pPr>
      <w:widowControl/>
      <w:spacing w:before="100" w:beforeAutospacing="1" w:after="100" w:afterAutospacing="1"/>
    </w:pPr>
    <w:rPr>
      <w:rFonts w:cs="Arial"/>
      <w:b/>
      <w:bCs/>
      <w:snapToGrid/>
      <w:color w:val="000000"/>
      <w:sz w:val="20"/>
    </w:rPr>
  </w:style>
  <w:style w:type="paragraph" w:customStyle="1" w:styleId="rptawdrtsheetsmall">
    <w:name w:val="rptawdrtsheetsmall"/>
    <w:basedOn w:val="Normal"/>
    <w:rsid w:val="00E05F46"/>
    <w:pPr>
      <w:widowControl/>
      <w:spacing w:before="100" w:beforeAutospacing="1" w:after="100" w:afterAutospacing="1"/>
    </w:pPr>
    <w:rPr>
      <w:rFonts w:cs="Arial"/>
      <w:snapToGrid/>
      <w:color w:val="000000"/>
      <w:sz w:val="16"/>
      <w:szCs w:val="16"/>
    </w:rPr>
  </w:style>
  <w:style w:type="paragraph" w:customStyle="1" w:styleId="rptawdrtsheettitle">
    <w:name w:val="rptawdrtsheettitle"/>
    <w:basedOn w:val="Normal"/>
    <w:rsid w:val="00E05F46"/>
    <w:pPr>
      <w:widowControl/>
      <w:spacing w:before="100" w:beforeAutospacing="1" w:after="100" w:afterAutospacing="1"/>
    </w:pPr>
    <w:rPr>
      <w:rFonts w:cs="Arial"/>
      <w:b/>
      <w:bCs/>
      <w:snapToGrid/>
      <w:color w:val="000000"/>
      <w:sz w:val="28"/>
      <w:szCs w:val="28"/>
    </w:rPr>
  </w:style>
  <w:style w:type="paragraph" w:customStyle="1" w:styleId="rptblueheader">
    <w:name w:val="rptblueheader"/>
    <w:basedOn w:val="Normal"/>
    <w:rsid w:val="00E05F46"/>
    <w:pPr>
      <w:widowControl/>
      <w:spacing w:before="100" w:beforeAutospacing="1" w:after="100" w:afterAutospacing="1"/>
    </w:pPr>
    <w:rPr>
      <w:snapToGrid/>
      <w:color w:val="000080"/>
      <w:sz w:val="22"/>
      <w:szCs w:val="22"/>
    </w:rPr>
  </w:style>
  <w:style w:type="paragraph" w:customStyle="1" w:styleId="rptbluedetail">
    <w:name w:val="rptbluedetail"/>
    <w:basedOn w:val="Normal"/>
    <w:rsid w:val="00E05F46"/>
    <w:pPr>
      <w:widowControl/>
      <w:spacing w:before="100" w:beforeAutospacing="1" w:after="100" w:afterAutospacing="1"/>
    </w:pPr>
    <w:rPr>
      <w:snapToGrid/>
      <w:color w:val="000080"/>
      <w:sz w:val="18"/>
      <w:szCs w:val="18"/>
    </w:rPr>
  </w:style>
  <w:style w:type="paragraph" w:customStyle="1" w:styleId="rptcflabel">
    <w:name w:val="rptcflabel"/>
    <w:basedOn w:val="Normal"/>
    <w:rsid w:val="00E05F46"/>
    <w:pPr>
      <w:widowControl/>
      <w:spacing w:before="100" w:beforeAutospacing="1" w:after="100" w:afterAutospacing="1"/>
    </w:pPr>
    <w:rPr>
      <w:rFonts w:cs="Arial"/>
      <w:b/>
      <w:bCs/>
      <w:snapToGrid/>
      <w:color w:val="000000"/>
      <w:szCs w:val="24"/>
    </w:rPr>
  </w:style>
  <w:style w:type="paragraph" w:customStyle="1" w:styleId="rptcfplaintext">
    <w:name w:val="rptcfplaintext"/>
    <w:basedOn w:val="Normal"/>
    <w:rsid w:val="00E05F46"/>
    <w:pPr>
      <w:widowControl/>
      <w:spacing w:before="100" w:beforeAutospacing="1" w:after="100" w:afterAutospacing="1"/>
    </w:pPr>
    <w:rPr>
      <w:rFonts w:cs="Arial"/>
      <w:snapToGrid/>
      <w:color w:val="000000"/>
      <w:szCs w:val="24"/>
    </w:rPr>
  </w:style>
  <w:style w:type="paragraph" w:customStyle="1" w:styleId="rptchangedlabel">
    <w:name w:val="rptchangedlabel"/>
    <w:basedOn w:val="Normal"/>
    <w:rsid w:val="00E05F46"/>
    <w:pPr>
      <w:widowControl/>
      <w:spacing w:before="100" w:beforeAutospacing="1" w:after="100" w:afterAutospacing="1"/>
    </w:pPr>
    <w:rPr>
      <w:b/>
      <w:bCs/>
      <w:snapToGrid/>
      <w:color w:val="FF0000"/>
      <w:sz w:val="18"/>
      <w:szCs w:val="18"/>
    </w:rPr>
  </w:style>
  <w:style w:type="paragraph" w:customStyle="1" w:styleId="rptdetail">
    <w:name w:val="rptdetail"/>
    <w:basedOn w:val="Normal"/>
    <w:rsid w:val="00E05F46"/>
    <w:pPr>
      <w:widowControl/>
      <w:spacing w:before="100" w:beforeAutospacing="1" w:after="100" w:afterAutospacing="1"/>
    </w:pPr>
    <w:rPr>
      <w:rFonts w:cs="Arial"/>
      <w:snapToGrid/>
      <w:color w:val="000000"/>
      <w:sz w:val="16"/>
      <w:szCs w:val="16"/>
    </w:rPr>
  </w:style>
  <w:style w:type="paragraph" w:customStyle="1" w:styleId="rptdetaillabel">
    <w:name w:val="rptdetaillabel"/>
    <w:basedOn w:val="Normal"/>
    <w:rsid w:val="00E05F46"/>
    <w:pPr>
      <w:widowControl/>
      <w:spacing w:before="100" w:beforeAutospacing="1" w:after="100" w:afterAutospacing="1"/>
    </w:pPr>
    <w:rPr>
      <w:rFonts w:cs="Arial"/>
      <w:b/>
      <w:bCs/>
      <w:snapToGrid/>
      <w:color w:val="000000"/>
      <w:sz w:val="16"/>
      <w:szCs w:val="16"/>
    </w:rPr>
  </w:style>
  <w:style w:type="paragraph" w:customStyle="1" w:styleId="rptheader">
    <w:name w:val="rptheader"/>
    <w:basedOn w:val="Normal"/>
    <w:rsid w:val="00E05F46"/>
    <w:pPr>
      <w:widowControl/>
      <w:spacing w:before="100" w:beforeAutospacing="1" w:after="100" w:afterAutospacing="1"/>
    </w:pPr>
    <w:rPr>
      <w:rFonts w:cs="Arial"/>
      <w:b/>
      <w:bCs/>
      <w:snapToGrid/>
      <w:color w:val="000000"/>
      <w:szCs w:val="24"/>
    </w:rPr>
  </w:style>
  <w:style w:type="paragraph" w:customStyle="1" w:styleId="rptxlargearial">
    <w:name w:val="rptxlargearial"/>
    <w:basedOn w:val="Normal"/>
    <w:rsid w:val="00E05F46"/>
    <w:pPr>
      <w:widowControl/>
      <w:spacing w:before="100" w:beforeAutospacing="1" w:after="100" w:afterAutospacing="1"/>
    </w:pPr>
    <w:rPr>
      <w:rFonts w:cs="Arial"/>
      <w:snapToGrid/>
      <w:color w:val="000000"/>
      <w:sz w:val="29"/>
      <w:szCs w:val="29"/>
    </w:rPr>
  </w:style>
  <w:style w:type="paragraph" w:customStyle="1" w:styleId="rptlabel">
    <w:name w:val="rptlabel"/>
    <w:basedOn w:val="Normal"/>
    <w:rsid w:val="00E05F46"/>
    <w:pPr>
      <w:widowControl/>
      <w:spacing w:before="100" w:beforeAutospacing="1" w:after="100" w:afterAutospacing="1"/>
    </w:pPr>
    <w:rPr>
      <w:rFonts w:cs="Arial"/>
      <w:snapToGrid/>
      <w:color w:val="000000"/>
      <w:sz w:val="18"/>
      <w:szCs w:val="18"/>
    </w:rPr>
  </w:style>
  <w:style w:type="paragraph" w:customStyle="1" w:styleId="rptplaintext">
    <w:name w:val="rptplaintext"/>
    <w:basedOn w:val="Normal"/>
    <w:rsid w:val="00E05F46"/>
    <w:pPr>
      <w:widowControl/>
      <w:spacing w:before="100" w:beforeAutospacing="1" w:after="100" w:afterAutospacing="1"/>
    </w:pPr>
    <w:rPr>
      <w:rFonts w:cs="Arial"/>
      <w:snapToGrid/>
      <w:color w:val="000000"/>
      <w:sz w:val="18"/>
      <w:szCs w:val="18"/>
    </w:rPr>
  </w:style>
  <w:style w:type="paragraph" w:customStyle="1" w:styleId="rptsectionheader">
    <w:name w:val="rptsectionheader"/>
    <w:basedOn w:val="Normal"/>
    <w:rsid w:val="00E05F46"/>
    <w:pPr>
      <w:widowControl/>
      <w:spacing w:before="100" w:beforeAutospacing="1" w:after="100" w:afterAutospacing="1"/>
    </w:pPr>
    <w:rPr>
      <w:rFonts w:cs="Arial"/>
      <w:b/>
      <w:bCs/>
      <w:snapToGrid/>
      <w:color w:val="000000"/>
      <w:szCs w:val="24"/>
      <w:u w:val="single"/>
    </w:rPr>
  </w:style>
  <w:style w:type="paragraph" w:customStyle="1" w:styleId="rptspace">
    <w:name w:val="rptspace"/>
    <w:basedOn w:val="Normal"/>
    <w:rsid w:val="00E05F46"/>
    <w:pPr>
      <w:widowControl/>
      <w:spacing w:before="100" w:beforeAutospacing="1" w:after="100" w:afterAutospacing="1"/>
    </w:pPr>
    <w:rPr>
      <w:snapToGrid/>
      <w:sz w:val="10"/>
      <w:szCs w:val="10"/>
    </w:rPr>
  </w:style>
  <w:style w:type="paragraph" w:customStyle="1" w:styleId="rptsubheader">
    <w:name w:val="rptsubheader"/>
    <w:basedOn w:val="Normal"/>
    <w:rsid w:val="00E05F46"/>
    <w:pPr>
      <w:widowControl/>
      <w:spacing w:before="100" w:beforeAutospacing="1" w:after="100" w:afterAutospacing="1"/>
    </w:pPr>
    <w:rPr>
      <w:rFonts w:cs="Arial"/>
      <w:b/>
      <w:bCs/>
      <w:snapToGrid/>
      <w:color w:val="000000"/>
      <w:sz w:val="20"/>
    </w:rPr>
  </w:style>
  <w:style w:type="paragraph" w:customStyle="1" w:styleId="rptsubsectionheader">
    <w:name w:val="rptsubsectionheader"/>
    <w:basedOn w:val="Normal"/>
    <w:rsid w:val="00E05F46"/>
    <w:pPr>
      <w:widowControl/>
      <w:spacing w:before="100" w:beforeAutospacing="1" w:after="100" w:afterAutospacing="1"/>
    </w:pPr>
    <w:rPr>
      <w:rFonts w:cs="Arial"/>
      <w:b/>
      <w:bCs/>
      <w:snapToGrid/>
      <w:color w:val="000000"/>
      <w:sz w:val="20"/>
    </w:rPr>
  </w:style>
  <w:style w:type="paragraph" w:customStyle="1" w:styleId="rpttitle">
    <w:name w:val="rpttitle"/>
    <w:basedOn w:val="Normal"/>
    <w:rsid w:val="00E05F46"/>
    <w:pPr>
      <w:widowControl/>
      <w:spacing w:before="100" w:beforeAutospacing="1" w:after="100" w:afterAutospacing="1"/>
    </w:pPr>
    <w:rPr>
      <w:rFonts w:cs="Arial"/>
      <w:b/>
      <w:bCs/>
      <w:snapToGrid/>
      <w:color w:val="000000"/>
      <w:sz w:val="28"/>
      <w:szCs w:val="28"/>
    </w:rPr>
  </w:style>
  <w:style w:type="paragraph" w:customStyle="1" w:styleId="sectionheading">
    <w:name w:val="sectionheading"/>
    <w:basedOn w:val="Normal"/>
    <w:rsid w:val="00E05F46"/>
    <w:pPr>
      <w:widowControl/>
      <w:pBdr>
        <w:top w:val="single" w:sz="6" w:space="0" w:color="447777"/>
        <w:left w:val="single" w:sz="6" w:space="0" w:color="447777"/>
        <w:bottom w:val="single" w:sz="6" w:space="0" w:color="002266"/>
        <w:right w:val="single" w:sz="6" w:space="0" w:color="002266"/>
      </w:pBdr>
      <w:shd w:val="clear" w:color="auto" w:fill="446699"/>
      <w:spacing w:before="100" w:beforeAutospacing="1" w:after="100" w:afterAutospacing="1"/>
    </w:pPr>
    <w:rPr>
      <w:rFonts w:cs="Arial"/>
      <w:b/>
      <w:bCs/>
      <w:snapToGrid/>
      <w:color w:val="FFFFFF"/>
      <w:sz w:val="20"/>
    </w:rPr>
  </w:style>
  <w:style w:type="paragraph" w:customStyle="1" w:styleId="topicheading">
    <w:name w:val="topicheading"/>
    <w:basedOn w:val="Normal"/>
    <w:rsid w:val="00E05F46"/>
    <w:pPr>
      <w:widowControl/>
      <w:spacing w:before="100" w:beforeAutospacing="1" w:after="100" w:afterAutospacing="1"/>
    </w:pPr>
    <w:rPr>
      <w:rFonts w:cs="Arial"/>
      <w:b/>
      <w:bCs/>
      <w:i/>
      <w:iCs/>
      <w:snapToGrid/>
      <w:color w:val="990033"/>
      <w:sz w:val="18"/>
      <w:szCs w:val="18"/>
    </w:rPr>
  </w:style>
  <w:style w:type="paragraph" w:customStyle="1" w:styleId="rptnormal">
    <w:name w:val="rptnormal"/>
    <w:basedOn w:val="Normal"/>
    <w:rsid w:val="00E05F46"/>
    <w:pPr>
      <w:widowControl/>
      <w:spacing w:before="100" w:beforeAutospacing="1" w:after="100" w:afterAutospacing="1"/>
    </w:pPr>
    <w:rPr>
      <w:snapToGrid/>
      <w:color w:val="000000"/>
      <w:sz w:val="18"/>
      <w:szCs w:val="18"/>
    </w:rPr>
  </w:style>
  <w:style w:type="paragraph" w:customStyle="1" w:styleId="rpttableheader">
    <w:name w:val="rpttableheader"/>
    <w:basedOn w:val="Normal"/>
    <w:rsid w:val="00E05F46"/>
    <w:pPr>
      <w:widowControl/>
      <w:shd w:val="clear" w:color="auto" w:fill="C0C0C0"/>
      <w:spacing w:before="100" w:beforeAutospacing="1" w:after="100" w:afterAutospacing="1"/>
    </w:pPr>
    <w:rPr>
      <w:snapToGrid/>
      <w:color w:val="000000"/>
      <w:sz w:val="18"/>
      <w:szCs w:val="18"/>
    </w:rPr>
  </w:style>
  <w:style w:type="paragraph" w:customStyle="1" w:styleId="clsactive">
    <w:name w:val="clsactive"/>
    <w:basedOn w:val="Normal"/>
    <w:rsid w:val="00E05F46"/>
    <w:pPr>
      <w:widowControl/>
      <w:spacing w:before="100" w:beforeAutospacing="1" w:after="100" w:afterAutospacing="1"/>
    </w:pPr>
    <w:rPr>
      <w:b/>
      <w:bCs/>
      <w:snapToGrid/>
      <w:color w:val="FF0000"/>
      <w:sz w:val="18"/>
      <w:szCs w:val="18"/>
    </w:rPr>
  </w:style>
  <w:style w:type="paragraph" w:customStyle="1" w:styleId="clsrequired">
    <w:name w:val="clsrequired"/>
    <w:basedOn w:val="Normal"/>
    <w:rsid w:val="00E05F46"/>
    <w:pPr>
      <w:widowControl/>
      <w:spacing w:before="100" w:beforeAutospacing="1" w:after="100" w:afterAutospacing="1"/>
    </w:pPr>
    <w:rPr>
      <w:snapToGrid/>
      <w:color w:val="FF0000"/>
      <w:sz w:val="16"/>
      <w:szCs w:val="16"/>
    </w:rPr>
  </w:style>
  <w:style w:type="paragraph" w:customStyle="1" w:styleId="sectionheadingtransparent">
    <w:name w:val="sectionheadingtransparent"/>
    <w:basedOn w:val="Normal"/>
    <w:rsid w:val="00E05F46"/>
    <w:pPr>
      <w:widowControl/>
      <w:spacing w:before="100" w:beforeAutospacing="1" w:after="100" w:afterAutospacing="1"/>
    </w:pPr>
    <w:rPr>
      <w:rFonts w:cs="Arial"/>
      <w:b/>
      <w:bCs/>
      <w:snapToGrid/>
      <w:color w:val="000000"/>
      <w:sz w:val="22"/>
      <w:szCs w:val="22"/>
    </w:rPr>
  </w:style>
  <w:style w:type="paragraph" w:customStyle="1" w:styleId="speciesheading">
    <w:name w:val="speciesheading"/>
    <w:basedOn w:val="Normal"/>
    <w:rsid w:val="00E05F46"/>
    <w:pPr>
      <w:widowControl/>
      <w:pBdr>
        <w:top w:val="double" w:sz="6" w:space="0" w:color="000000"/>
        <w:left w:val="double" w:sz="6" w:space="0" w:color="000000"/>
        <w:bottom w:val="double" w:sz="6" w:space="0" w:color="000000"/>
        <w:right w:val="double" w:sz="6" w:space="0" w:color="000000"/>
      </w:pBdr>
      <w:spacing w:before="100" w:beforeAutospacing="1" w:after="100" w:afterAutospacing="1"/>
    </w:pPr>
    <w:rPr>
      <w:rFonts w:cs="Arial"/>
      <w:b/>
      <w:bCs/>
      <w:snapToGrid/>
      <w:color w:val="000000"/>
      <w:sz w:val="18"/>
      <w:szCs w:val="18"/>
    </w:rPr>
  </w:style>
  <w:style w:type="paragraph" w:customStyle="1" w:styleId="rptlabelbold">
    <w:name w:val="rptlabelbold"/>
    <w:basedOn w:val="Normal"/>
    <w:rsid w:val="00E05F46"/>
    <w:pPr>
      <w:widowControl/>
      <w:spacing w:before="100" w:beforeAutospacing="1" w:after="100" w:afterAutospacing="1"/>
    </w:pPr>
    <w:rPr>
      <w:rFonts w:cs="Arial"/>
      <w:b/>
      <w:bCs/>
      <w:snapToGrid/>
      <w:color w:val="000000"/>
      <w:sz w:val="18"/>
      <w:szCs w:val="18"/>
    </w:rPr>
  </w:style>
  <w:style w:type="paragraph" w:customStyle="1" w:styleId="clssectionhrblack">
    <w:name w:val="clssectionhrblack"/>
    <w:basedOn w:val="Normal"/>
    <w:rsid w:val="00E05F46"/>
    <w:pPr>
      <w:widowControl/>
      <w:spacing w:before="100" w:beforeAutospacing="1" w:after="100" w:afterAutospacing="1"/>
      <w:jc w:val="center"/>
    </w:pPr>
    <w:rPr>
      <w:rFonts w:cs="Arial"/>
      <w:snapToGrid/>
      <w:color w:val="000000"/>
      <w:sz w:val="32"/>
      <w:szCs w:val="32"/>
    </w:rPr>
  </w:style>
  <w:style w:type="paragraph" w:customStyle="1" w:styleId="Default">
    <w:name w:val="Default"/>
    <w:link w:val="DefaultChar"/>
    <w:rsid w:val="009619C2"/>
    <w:pPr>
      <w:autoSpaceDE w:val="0"/>
      <w:autoSpaceDN w:val="0"/>
      <w:adjustRightInd w:val="0"/>
    </w:pPr>
    <w:rPr>
      <w:rFonts w:ascii="Arial" w:hAnsi="Arial"/>
      <w:color w:val="000000"/>
      <w:sz w:val="24"/>
      <w:szCs w:val="24"/>
    </w:rPr>
  </w:style>
  <w:style w:type="character" w:customStyle="1" w:styleId="DefaultChar">
    <w:name w:val="Default Char"/>
    <w:link w:val="Default"/>
    <w:rsid w:val="009619C2"/>
    <w:rPr>
      <w:rFonts w:ascii="Arial" w:hAnsi="Arial"/>
      <w:color w:val="000000"/>
      <w:sz w:val="24"/>
      <w:szCs w:val="24"/>
      <w:lang w:bidi="ar-SA"/>
    </w:rPr>
  </w:style>
  <w:style w:type="paragraph" w:customStyle="1" w:styleId="Bulletlisting">
    <w:name w:val="Bullet (listing)"/>
    <w:basedOn w:val="Normal"/>
    <w:rsid w:val="00D82419"/>
    <w:pPr>
      <w:widowControl/>
      <w:numPr>
        <w:numId w:val="2"/>
      </w:numPr>
    </w:pPr>
    <w:rPr>
      <w:rFonts w:cs="Arial"/>
      <w:snapToGrid/>
      <w:szCs w:val="22"/>
    </w:rPr>
  </w:style>
  <w:style w:type="paragraph" w:customStyle="1" w:styleId="ColorfulList-Accent11">
    <w:name w:val="Colorful List - Accent 11"/>
    <w:basedOn w:val="Normal"/>
    <w:qFormat/>
    <w:rsid w:val="00310139"/>
    <w:pPr>
      <w:ind w:left="720"/>
    </w:pPr>
  </w:style>
  <w:style w:type="paragraph" w:styleId="FootnoteText">
    <w:name w:val="footnote text"/>
    <w:basedOn w:val="Normal"/>
    <w:link w:val="FootnoteTextChar"/>
    <w:semiHidden/>
    <w:unhideWhenUsed/>
    <w:rsid w:val="000A66BD"/>
    <w:rPr>
      <w:sz w:val="20"/>
      <w:lang w:val="x-none" w:eastAsia="x-none"/>
    </w:rPr>
  </w:style>
  <w:style w:type="character" w:customStyle="1" w:styleId="FootnoteTextChar">
    <w:name w:val="Footnote Text Char"/>
    <w:link w:val="FootnoteText"/>
    <w:semiHidden/>
    <w:rsid w:val="000A66BD"/>
    <w:rPr>
      <w:snapToGrid w:val="0"/>
    </w:rPr>
  </w:style>
  <w:style w:type="character" w:customStyle="1" w:styleId="Heading9Char">
    <w:name w:val="Heading 9 Char"/>
    <w:aliases w:val="CROMS_Heading9 Char"/>
    <w:link w:val="Heading9"/>
    <w:uiPriority w:val="8"/>
    <w:rsid w:val="008628EE"/>
    <w:rPr>
      <w:rFonts w:ascii="Arial" w:hAnsi="Arial" w:cs="Arial"/>
      <w:b/>
      <w:bCs/>
      <w:i/>
      <w:iCs/>
      <w:sz w:val="18"/>
      <w:szCs w:val="18"/>
    </w:rPr>
  </w:style>
  <w:style w:type="character" w:customStyle="1" w:styleId="Heading7Char">
    <w:name w:val="Heading 7 Char"/>
    <w:aliases w:val="CROMS_Heading7 Char"/>
    <w:link w:val="Heading7"/>
    <w:uiPriority w:val="6"/>
    <w:rsid w:val="008628EE"/>
    <w:rPr>
      <w:i/>
      <w:snapToGrid w:val="0"/>
    </w:rPr>
  </w:style>
  <w:style w:type="character" w:customStyle="1" w:styleId="Heading8Char">
    <w:name w:val="Heading 8 Char"/>
    <w:aliases w:val="CROMS_Heading8 Char"/>
    <w:link w:val="Heading8"/>
    <w:uiPriority w:val="7"/>
    <w:rsid w:val="008628EE"/>
    <w:rPr>
      <w:b/>
      <w:i/>
      <w:snapToGrid w:val="0"/>
      <w:color w:val="000000"/>
      <w:sz w:val="28"/>
    </w:rPr>
  </w:style>
  <w:style w:type="paragraph" w:styleId="HTMLAddress">
    <w:name w:val="HTML Address"/>
    <w:basedOn w:val="Normal"/>
    <w:link w:val="HTMLAddressChar"/>
    <w:unhideWhenUsed/>
    <w:rsid w:val="008628EE"/>
    <w:pPr>
      <w:widowControl/>
      <w:autoSpaceDE w:val="0"/>
      <w:autoSpaceDN w:val="0"/>
    </w:pPr>
    <w:rPr>
      <w:rFonts w:ascii="Times" w:hAnsi="Times"/>
      <w:i/>
      <w:iCs/>
      <w:snapToGrid/>
      <w:szCs w:val="24"/>
      <w:lang w:val="x-none" w:eastAsia="x-none"/>
    </w:rPr>
  </w:style>
  <w:style w:type="character" w:customStyle="1" w:styleId="HTMLAddressChar">
    <w:name w:val="HTML Address Char"/>
    <w:link w:val="HTMLAddress"/>
    <w:rsid w:val="008628EE"/>
    <w:rPr>
      <w:rFonts w:ascii="Times" w:hAnsi="Times" w:cs="Times"/>
      <w:i/>
      <w:iCs/>
      <w:sz w:val="24"/>
      <w:szCs w:val="24"/>
    </w:rPr>
  </w:style>
  <w:style w:type="paragraph" w:styleId="HTMLPreformatted">
    <w:name w:val="HTML Preformatted"/>
    <w:basedOn w:val="Normal"/>
    <w:link w:val="HTMLPreformattedChar"/>
    <w:unhideWhenUsed/>
    <w:rsid w:val="00862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napToGrid/>
      <w:sz w:val="20"/>
      <w:lang w:val="x-none" w:eastAsia="x-none"/>
    </w:rPr>
  </w:style>
  <w:style w:type="character" w:customStyle="1" w:styleId="HTMLPreformattedChar">
    <w:name w:val="HTML Preformatted Char"/>
    <w:link w:val="HTMLPreformatted"/>
    <w:rsid w:val="008628EE"/>
    <w:rPr>
      <w:rFonts w:ascii="Courier New" w:hAnsi="Courier New" w:cs="Courier New"/>
    </w:rPr>
  </w:style>
  <w:style w:type="paragraph" w:styleId="Index1">
    <w:name w:val="index 1"/>
    <w:basedOn w:val="Normal"/>
    <w:next w:val="Normal"/>
    <w:autoRedefine/>
    <w:semiHidden/>
    <w:unhideWhenUsed/>
    <w:rsid w:val="008628EE"/>
    <w:pPr>
      <w:widowControl/>
      <w:autoSpaceDE w:val="0"/>
      <w:autoSpaceDN w:val="0"/>
      <w:ind w:left="240" w:hanging="240"/>
    </w:pPr>
    <w:rPr>
      <w:rFonts w:ascii="Times" w:hAnsi="Times" w:cs="Times"/>
      <w:snapToGrid/>
      <w:szCs w:val="24"/>
    </w:rPr>
  </w:style>
  <w:style w:type="paragraph" w:styleId="NormalIndent">
    <w:name w:val="Normal Indent"/>
    <w:basedOn w:val="Normal"/>
    <w:unhideWhenUsed/>
    <w:rsid w:val="008628EE"/>
    <w:pPr>
      <w:widowControl/>
      <w:autoSpaceDE w:val="0"/>
      <w:autoSpaceDN w:val="0"/>
      <w:ind w:left="720"/>
    </w:pPr>
    <w:rPr>
      <w:rFonts w:ascii="Times" w:hAnsi="Times" w:cs="Times"/>
      <w:snapToGrid/>
      <w:szCs w:val="24"/>
    </w:rPr>
  </w:style>
  <w:style w:type="character" w:customStyle="1" w:styleId="CommentTextChar">
    <w:name w:val="Comment Text Char"/>
    <w:link w:val="CommentText"/>
    <w:uiPriority w:val="99"/>
    <w:rsid w:val="008628EE"/>
    <w:rPr>
      <w:snapToGrid w:val="0"/>
    </w:rPr>
  </w:style>
  <w:style w:type="character" w:customStyle="1" w:styleId="HeaderChar">
    <w:name w:val="Header Char"/>
    <w:link w:val="Header"/>
    <w:uiPriority w:val="99"/>
    <w:rsid w:val="008628EE"/>
    <w:rPr>
      <w:snapToGrid w:val="0"/>
      <w:sz w:val="24"/>
    </w:rPr>
  </w:style>
  <w:style w:type="character" w:customStyle="1" w:styleId="FooterChar">
    <w:name w:val="Footer Char"/>
    <w:link w:val="Footer"/>
    <w:uiPriority w:val="99"/>
    <w:rsid w:val="008628EE"/>
    <w:rPr>
      <w:snapToGrid w:val="0"/>
      <w:sz w:val="24"/>
    </w:rPr>
  </w:style>
  <w:style w:type="paragraph" w:styleId="Caption">
    <w:name w:val="caption"/>
    <w:basedOn w:val="Normal"/>
    <w:next w:val="Normal"/>
    <w:qFormat/>
    <w:rsid w:val="008628EE"/>
    <w:pPr>
      <w:widowControl/>
      <w:autoSpaceDE w:val="0"/>
      <w:autoSpaceDN w:val="0"/>
    </w:pPr>
    <w:rPr>
      <w:rFonts w:ascii="Times" w:hAnsi="Times" w:cs="Times"/>
      <w:b/>
      <w:bCs/>
      <w:snapToGrid/>
      <w:szCs w:val="24"/>
    </w:rPr>
  </w:style>
  <w:style w:type="paragraph" w:styleId="EnvelopeAddress">
    <w:name w:val="envelope address"/>
    <w:basedOn w:val="Normal"/>
    <w:unhideWhenUsed/>
    <w:rsid w:val="008628EE"/>
    <w:pPr>
      <w:framePr w:w="7920" w:h="1980" w:hSpace="180" w:wrap="auto" w:hAnchor="page" w:xAlign="center" w:yAlign="bottom"/>
      <w:widowControl/>
      <w:autoSpaceDE w:val="0"/>
      <w:autoSpaceDN w:val="0"/>
      <w:ind w:left="2880"/>
    </w:pPr>
    <w:rPr>
      <w:rFonts w:cs="Arial"/>
      <w:snapToGrid/>
      <w:szCs w:val="24"/>
    </w:rPr>
  </w:style>
  <w:style w:type="paragraph" w:styleId="EnvelopeReturn">
    <w:name w:val="envelope return"/>
    <w:basedOn w:val="Normal"/>
    <w:unhideWhenUsed/>
    <w:rsid w:val="008628EE"/>
    <w:pPr>
      <w:widowControl/>
      <w:autoSpaceDE w:val="0"/>
      <w:autoSpaceDN w:val="0"/>
    </w:pPr>
    <w:rPr>
      <w:rFonts w:cs="Arial"/>
      <w:snapToGrid/>
      <w:sz w:val="20"/>
    </w:rPr>
  </w:style>
  <w:style w:type="character" w:customStyle="1" w:styleId="EndnoteTextChar">
    <w:name w:val="Endnote Text Char"/>
    <w:link w:val="EndnoteText"/>
    <w:semiHidden/>
    <w:rsid w:val="008628EE"/>
  </w:style>
  <w:style w:type="paragraph" w:styleId="MacroText">
    <w:name w:val="macro"/>
    <w:link w:val="MacroTextChar"/>
    <w:semiHidden/>
    <w:unhideWhenUsed/>
    <w:rsid w:val="008628EE"/>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sz w:val="24"/>
      <w:szCs w:val="24"/>
    </w:rPr>
  </w:style>
  <w:style w:type="character" w:customStyle="1" w:styleId="MacroTextChar">
    <w:name w:val="Macro Text Char"/>
    <w:link w:val="MacroText"/>
    <w:semiHidden/>
    <w:rsid w:val="008628EE"/>
    <w:rPr>
      <w:rFonts w:ascii="Courier New" w:hAnsi="Courier New"/>
      <w:sz w:val="24"/>
      <w:szCs w:val="24"/>
      <w:lang w:bidi="ar-SA"/>
    </w:rPr>
  </w:style>
  <w:style w:type="paragraph" w:styleId="List">
    <w:name w:val="List"/>
    <w:basedOn w:val="Normal"/>
    <w:unhideWhenUsed/>
    <w:rsid w:val="008628EE"/>
    <w:pPr>
      <w:widowControl/>
      <w:autoSpaceDE w:val="0"/>
      <w:autoSpaceDN w:val="0"/>
      <w:ind w:left="360" w:hanging="360"/>
    </w:pPr>
    <w:rPr>
      <w:rFonts w:ascii="Times" w:hAnsi="Times" w:cs="Times"/>
      <w:snapToGrid/>
      <w:szCs w:val="24"/>
    </w:rPr>
  </w:style>
  <w:style w:type="paragraph" w:styleId="ListBullet">
    <w:name w:val="List Bullet"/>
    <w:basedOn w:val="Normal"/>
    <w:autoRedefine/>
    <w:unhideWhenUsed/>
    <w:rsid w:val="008628EE"/>
    <w:pPr>
      <w:widowControl/>
      <w:autoSpaceDE w:val="0"/>
      <w:autoSpaceDN w:val="0"/>
      <w:ind w:left="720" w:hanging="360"/>
    </w:pPr>
    <w:rPr>
      <w:rFonts w:ascii="Times" w:hAnsi="Times" w:cs="Times"/>
      <w:snapToGrid/>
      <w:szCs w:val="24"/>
    </w:rPr>
  </w:style>
  <w:style w:type="paragraph" w:styleId="ListNumber">
    <w:name w:val="List Number"/>
    <w:basedOn w:val="Normal"/>
    <w:unhideWhenUsed/>
    <w:rsid w:val="008628EE"/>
    <w:pPr>
      <w:widowControl/>
      <w:tabs>
        <w:tab w:val="num" w:pos="720"/>
      </w:tabs>
      <w:autoSpaceDE w:val="0"/>
      <w:autoSpaceDN w:val="0"/>
      <w:ind w:left="720" w:hanging="360"/>
    </w:pPr>
    <w:rPr>
      <w:rFonts w:ascii="Times" w:hAnsi="Times" w:cs="Times"/>
      <w:snapToGrid/>
      <w:szCs w:val="24"/>
    </w:rPr>
  </w:style>
  <w:style w:type="paragraph" w:styleId="List2">
    <w:name w:val="List 2"/>
    <w:basedOn w:val="Normal"/>
    <w:unhideWhenUsed/>
    <w:rsid w:val="008628EE"/>
    <w:pPr>
      <w:widowControl/>
      <w:autoSpaceDE w:val="0"/>
      <w:autoSpaceDN w:val="0"/>
      <w:ind w:left="720" w:hanging="360"/>
    </w:pPr>
    <w:rPr>
      <w:rFonts w:ascii="Times" w:hAnsi="Times" w:cs="Times"/>
      <w:snapToGrid/>
      <w:szCs w:val="24"/>
    </w:rPr>
  </w:style>
  <w:style w:type="paragraph" w:styleId="List3">
    <w:name w:val="List 3"/>
    <w:basedOn w:val="Normal"/>
    <w:unhideWhenUsed/>
    <w:rsid w:val="008628EE"/>
    <w:pPr>
      <w:widowControl/>
      <w:autoSpaceDE w:val="0"/>
      <w:autoSpaceDN w:val="0"/>
      <w:ind w:left="1080" w:hanging="360"/>
    </w:pPr>
    <w:rPr>
      <w:rFonts w:ascii="Times" w:hAnsi="Times" w:cs="Times"/>
      <w:snapToGrid/>
      <w:szCs w:val="24"/>
    </w:rPr>
  </w:style>
  <w:style w:type="paragraph" w:styleId="List4">
    <w:name w:val="List 4"/>
    <w:basedOn w:val="Normal"/>
    <w:unhideWhenUsed/>
    <w:rsid w:val="008628EE"/>
    <w:pPr>
      <w:widowControl/>
      <w:autoSpaceDE w:val="0"/>
      <w:autoSpaceDN w:val="0"/>
      <w:ind w:left="1440" w:hanging="360"/>
    </w:pPr>
    <w:rPr>
      <w:rFonts w:ascii="Times" w:hAnsi="Times" w:cs="Times"/>
      <w:snapToGrid/>
      <w:szCs w:val="24"/>
    </w:rPr>
  </w:style>
  <w:style w:type="paragraph" w:styleId="List5">
    <w:name w:val="List 5"/>
    <w:basedOn w:val="Normal"/>
    <w:unhideWhenUsed/>
    <w:rsid w:val="008628EE"/>
    <w:pPr>
      <w:widowControl/>
      <w:autoSpaceDE w:val="0"/>
      <w:autoSpaceDN w:val="0"/>
      <w:ind w:left="1800" w:hanging="360"/>
    </w:pPr>
    <w:rPr>
      <w:rFonts w:ascii="Times" w:hAnsi="Times" w:cs="Times"/>
      <w:snapToGrid/>
      <w:szCs w:val="24"/>
    </w:rPr>
  </w:style>
  <w:style w:type="paragraph" w:styleId="ListBullet2">
    <w:name w:val="List Bullet 2"/>
    <w:aliases w:val="CROMS_TextBulletedList"/>
    <w:basedOn w:val="Normal"/>
    <w:autoRedefine/>
    <w:uiPriority w:val="10"/>
    <w:unhideWhenUsed/>
    <w:rsid w:val="008628EE"/>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unhideWhenUsed/>
    <w:rsid w:val="008628EE"/>
    <w:pPr>
      <w:widowControl/>
      <w:tabs>
        <w:tab w:val="num" w:pos="1080"/>
      </w:tabs>
      <w:autoSpaceDE w:val="0"/>
      <w:autoSpaceDN w:val="0"/>
      <w:ind w:left="1080"/>
    </w:pPr>
    <w:rPr>
      <w:rFonts w:ascii="Times" w:hAnsi="Times" w:cs="Times"/>
      <w:snapToGrid/>
      <w:szCs w:val="24"/>
    </w:rPr>
  </w:style>
  <w:style w:type="paragraph" w:styleId="ListBullet4">
    <w:name w:val="List Bullet 4"/>
    <w:basedOn w:val="Normal"/>
    <w:autoRedefine/>
    <w:unhideWhenUsed/>
    <w:rsid w:val="008628EE"/>
    <w:pPr>
      <w:widowControl/>
      <w:autoSpaceDE w:val="0"/>
      <w:autoSpaceDN w:val="0"/>
      <w:ind w:left="720" w:hanging="360"/>
    </w:pPr>
    <w:rPr>
      <w:rFonts w:ascii="Times" w:hAnsi="Times" w:cs="Times"/>
      <w:snapToGrid/>
      <w:szCs w:val="24"/>
    </w:rPr>
  </w:style>
  <w:style w:type="paragraph" w:styleId="ListBullet5">
    <w:name w:val="List Bullet 5"/>
    <w:basedOn w:val="Normal"/>
    <w:autoRedefine/>
    <w:unhideWhenUsed/>
    <w:rsid w:val="008628EE"/>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unhideWhenUsed/>
    <w:rsid w:val="008628EE"/>
    <w:pPr>
      <w:widowControl/>
      <w:tabs>
        <w:tab w:val="num" w:pos="1080"/>
      </w:tabs>
      <w:autoSpaceDE w:val="0"/>
      <w:autoSpaceDN w:val="0"/>
      <w:ind w:left="1080" w:hanging="360"/>
    </w:pPr>
    <w:rPr>
      <w:rFonts w:ascii="Times" w:hAnsi="Times" w:cs="Times"/>
      <w:snapToGrid/>
      <w:szCs w:val="24"/>
    </w:rPr>
  </w:style>
  <w:style w:type="paragraph" w:styleId="ListNumber3">
    <w:name w:val="List Number 3"/>
    <w:basedOn w:val="Normal"/>
    <w:unhideWhenUsed/>
    <w:rsid w:val="008628EE"/>
    <w:pPr>
      <w:widowControl/>
      <w:tabs>
        <w:tab w:val="num" w:pos="1440"/>
      </w:tabs>
      <w:autoSpaceDE w:val="0"/>
      <w:autoSpaceDN w:val="0"/>
      <w:ind w:left="1440" w:hanging="360"/>
    </w:pPr>
    <w:rPr>
      <w:rFonts w:ascii="Times" w:hAnsi="Times" w:cs="Times"/>
      <w:snapToGrid/>
      <w:szCs w:val="24"/>
    </w:rPr>
  </w:style>
  <w:style w:type="paragraph" w:styleId="ListNumber4">
    <w:name w:val="List Number 4"/>
    <w:basedOn w:val="Normal"/>
    <w:unhideWhenUsed/>
    <w:rsid w:val="008628EE"/>
    <w:pPr>
      <w:widowControl/>
      <w:tabs>
        <w:tab w:val="num" w:pos="1800"/>
      </w:tabs>
      <w:autoSpaceDE w:val="0"/>
      <w:autoSpaceDN w:val="0"/>
      <w:ind w:left="1800" w:hanging="360"/>
    </w:pPr>
    <w:rPr>
      <w:rFonts w:ascii="Times" w:hAnsi="Times" w:cs="Times"/>
      <w:snapToGrid/>
      <w:szCs w:val="24"/>
    </w:rPr>
  </w:style>
  <w:style w:type="paragraph" w:styleId="ListNumber5">
    <w:name w:val="List Number 5"/>
    <w:basedOn w:val="Normal"/>
    <w:unhideWhenUsed/>
    <w:rsid w:val="008628EE"/>
    <w:pPr>
      <w:widowControl/>
      <w:tabs>
        <w:tab w:val="num" w:pos="360"/>
      </w:tabs>
      <w:autoSpaceDE w:val="0"/>
      <w:autoSpaceDN w:val="0"/>
      <w:ind w:left="360" w:hanging="360"/>
    </w:pPr>
    <w:rPr>
      <w:rFonts w:ascii="Times" w:hAnsi="Times" w:cs="Times"/>
      <w:snapToGrid/>
      <w:szCs w:val="24"/>
    </w:rPr>
  </w:style>
  <w:style w:type="character" w:customStyle="1" w:styleId="TitleChar">
    <w:name w:val="Title Char"/>
    <w:link w:val="Title"/>
    <w:rsid w:val="008628EE"/>
    <w:rPr>
      <w:rFonts w:ascii="Arial" w:hAnsi="Arial"/>
      <w:b/>
      <w:snapToGrid w:val="0"/>
      <w:sz w:val="36"/>
    </w:rPr>
  </w:style>
  <w:style w:type="paragraph" w:styleId="Closing">
    <w:name w:val="Closing"/>
    <w:basedOn w:val="Normal"/>
    <w:link w:val="ClosingChar"/>
    <w:unhideWhenUsed/>
    <w:rsid w:val="008628EE"/>
    <w:pPr>
      <w:widowControl/>
      <w:autoSpaceDE w:val="0"/>
      <w:autoSpaceDN w:val="0"/>
      <w:ind w:left="4320"/>
    </w:pPr>
    <w:rPr>
      <w:rFonts w:ascii="Times" w:hAnsi="Times"/>
      <w:snapToGrid/>
      <w:szCs w:val="24"/>
      <w:lang w:val="x-none" w:eastAsia="x-none"/>
    </w:rPr>
  </w:style>
  <w:style w:type="character" w:customStyle="1" w:styleId="ClosingChar">
    <w:name w:val="Closing Char"/>
    <w:link w:val="Closing"/>
    <w:rsid w:val="008628EE"/>
    <w:rPr>
      <w:rFonts w:ascii="Times" w:hAnsi="Times" w:cs="Times"/>
      <w:sz w:val="24"/>
      <w:szCs w:val="24"/>
    </w:rPr>
  </w:style>
  <w:style w:type="paragraph" w:styleId="Signature">
    <w:name w:val="Signature"/>
    <w:basedOn w:val="Normal"/>
    <w:link w:val="SignatureChar"/>
    <w:unhideWhenUsed/>
    <w:rsid w:val="008628EE"/>
    <w:pPr>
      <w:widowControl/>
      <w:autoSpaceDE w:val="0"/>
      <w:autoSpaceDN w:val="0"/>
      <w:ind w:left="4320"/>
    </w:pPr>
    <w:rPr>
      <w:rFonts w:ascii="Times" w:hAnsi="Times"/>
      <w:snapToGrid/>
      <w:szCs w:val="24"/>
      <w:lang w:val="x-none" w:eastAsia="x-none"/>
    </w:rPr>
  </w:style>
  <w:style w:type="character" w:customStyle="1" w:styleId="SignatureChar">
    <w:name w:val="Signature Char"/>
    <w:link w:val="Signature"/>
    <w:rsid w:val="008628EE"/>
    <w:rPr>
      <w:rFonts w:ascii="Times" w:hAnsi="Times" w:cs="Times"/>
      <w:sz w:val="24"/>
      <w:szCs w:val="24"/>
    </w:rPr>
  </w:style>
  <w:style w:type="character" w:customStyle="1" w:styleId="BodyTextChar">
    <w:name w:val="Body Text Char"/>
    <w:rsid w:val="008628EE"/>
    <w:rPr>
      <w:rFonts w:ascii="Times" w:hAnsi="Times" w:cs="Times"/>
      <w:sz w:val="24"/>
      <w:szCs w:val="24"/>
    </w:rPr>
  </w:style>
  <w:style w:type="character" w:customStyle="1" w:styleId="BodyTextIndentChar">
    <w:name w:val="Body Text Indent Char"/>
    <w:rsid w:val="008628EE"/>
    <w:rPr>
      <w:rFonts w:ascii="Arial" w:hAnsi="Arial" w:cs="Arial"/>
      <w:sz w:val="22"/>
      <w:szCs w:val="22"/>
    </w:rPr>
  </w:style>
  <w:style w:type="paragraph" w:styleId="ListContinue">
    <w:name w:val="List Continue"/>
    <w:basedOn w:val="Normal"/>
    <w:unhideWhenUsed/>
    <w:rsid w:val="008628EE"/>
    <w:pPr>
      <w:widowControl/>
      <w:autoSpaceDE w:val="0"/>
      <w:autoSpaceDN w:val="0"/>
      <w:ind w:left="360"/>
    </w:pPr>
    <w:rPr>
      <w:rFonts w:ascii="Times" w:hAnsi="Times" w:cs="Times"/>
      <w:snapToGrid/>
      <w:szCs w:val="24"/>
    </w:rPr>
  </w:style>
  <w:style w:type="paragraph" w:styleId="ListContinue2">
    <w:name w:val="List Continue 2"/>
    <w:basedOn w:val="Normal"/>
    <w:unhideWhenUsed/>
    <w:rsid w:val="008628EE"/>
    <w:pPr>
      <w:widowControl/>
      <w:autoSpaceDE w:val="0"/>
      <w:autoSpaceDN w:val="0"/>
      <w:ind w:left="720"/>
    </w:pPr>
    <w:rPr>
      <w:rFonts w:ascii="Times" w:hAnsi="Times" w:cs="Times"/>
      <w:snapToGrid/>
      <w:szCs w:val="24"/>
    </w:rPr>
  </w:style>
  <w:style w:type="paragraph" w:styleId="ListContinue3">
    <w:name w:val="List Continue 3"/>
    <w:basedOn w:val="Normal"/>
    <w:unhideWhenUsed/>
    <w:rsid w:val="008628EE"/>
    <w:pPr>
      <w:widowControl/>
      <w:autoSpaceDE w:val="0"/>
      <w:autoSpaceDN w:val="0"/>
      <w:ind w:left="1080"/>
    </w:pPr>
    <w:rPr>
      <w:rFonts w:ascii="Times" w:hAnsi="Times" w:cs="Times"/>
      <w:snapToGrid/>
      <w:szCs w:val="24"/>
    </w:rPr>
  </w:style>
  <w:style w:type="paragraph" w:styleId="ListContinue4">
    <w:name w:val="List Continue 4"/>
    <w:basedOn w:val="Normal"/>
    <w:unhideWhenUsed/>
    <w:rsid w:val="008628EE"/>
    <w:pPr>
      <w:widowControl/>
      <w:autoSpaceDE w:val="0"/>
      <w:autoSpaceDN w:val="0"/>
      <w:ind w:left="1440"/>
    </w:pPr>
    <w:rPr>
      <w:rFonts w:ascii="Times" w:hAnsi="Times" w:cs="Times"/>
      <w:snapToGrid/>
      <w:szCs w:val="24"/>
    </w:rPr>
  </w:style>
  <w:style w:type="paragraph" w:styleId="ListContinue5">
    <w:name w:val="List Continue 5"/>
    <w:basedOn w:val="Normal"/>
    <w:unhideWhenUsed/>
    <w:rsid w:val="008628EE"/>
    <w:pPr>
      <w:widowControl/>
      <w:autoSpaceDE w:val="0"/>
      <w:autoSpaceDN w:val="0"/>
      <w:ind w:left="1800"/>
    </w:pPr>
    <w:rPr>
      <w:rFonts w:ascii="Times" w:hAnsi="Times" w:cs="Times"/>
      <w:snapToGrid/>
      <w:szCs w:val="24"/>
    </w:rPr>
  </w:style>
  <w:style w:type="paragraph" w:styleId="MessageHeader">
    <w:name w:val="Message Header"/>
    <w:basedOn w:val="Normal"/>
    <w:link w:val="MessageHeaderChar"/>
    <w:unhideWhenUsed/>
    <w:rsid w:val="008628EE"/>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snapToGrid/>
      <w:szCs w:val="24"/>
      <w:lang w:val="x-none" w:eastAsia="x-none"/>
    </w:rPr>
  </w:style>
  <w:style w:type="character" w:customStyle="1" w:styleId="MessageHeaderChar">
    <w:name w:val="Message Header Char"/>
    <w:link w:val="MessageHeader"/>
    <w:rsid w:val="008628EE"/>
    <w:rPr>
      <w:rFonts w:ascii="Arial" w:hAnsi="Arial" w:cs="Arial"/>
      <w:sz w:val="24"/>
      <w:szCs w:val="24"/>
      <w:shd w:val="pct20" w:color="auto" w:fill="auto"/>
    </w:rPr>
  </w:style>
  <w:style w:type="paragraph" w:styleId="Subtitle">
    <w:name w:val="Subtitle"/>
    <w:basedOn w:val="Normal"/>
    <w:link w:val="SubtitleChar"/>
    <w:qFormat/>
    <w:rsid w:val="008628EE"/>
    <w:pPr>
      <w:widowControl/>
      <w:autoSpaceDE w:val="0"/>
      <w:autoSpaceDN w:val="0"/>
      <w:spacing w:after="60"/>
      <w:jc w:val="center"/>
      <w:outlineLvl w:val="1"/>
    </w:pPr>
    <w:rPr>
      <w:snapToGrid/>
      <w:szCs w:val="24"/>
      <w:lang w:val="x-none" w:eastAsia="x-none"/>
    </w:rPr>
  </w:style>
  <w:style w:type="character" w:customStyle="1" w:styleId="SubtitleChar">
    <w:name w:val="Subtitle Char"/>
    <w:link w:val="Subtitle"/>
    <w:rsid w:val="008628EE"/>
    <w:rPr>
      <w:rFonts w:ascii="Arial" w:hAnsi="Arial" w:cs="Arial"/>
      <w:sz w:val="24"/>
      <w:szCs w:val="24"/>
    </w:rPr>
  </w:style>
  <w:style w:type="paragraph" w:styleId="Salutation">
    <w:name w:val="Salutation"/>
    <w:basedOn w:val="Normal"/>
    <w:next w:val="Normal"/>
    <w:link w:val="SalutationChar"/>
    <w:unhideWhenUsed/>
    <w:rsid w:val="008628EE"/>
    <w:pPr>
      <w:widowControl/>
      <w:autoSpaceDE w:val="0"/>
      <w:autoSpaceDN w:val="0"/>
    </w:pPr>
    <w:rPr>
      <w:rFonts w:ascii="Times" w:hAnsi="Times"/>
      <w:snapToGrid/>
      <w:szCs w:val="24"/>
      <w:lang w:val="x-none" w:eastAsia="x-none"/>
    </w:rPr>
  </w:style>
  <w:style w:type="character" w:customStyle="1" w:styleId="SalutationChar">
    <w:name w:val="Salutation Char"/>
    <w:link w:val="Salutation"/>
    <w:rsid w:val="008628EE"/>
    <w:rPr>
      <w:rFonts w:ascii="Times" w:hAnsi="Times" w:cs="Times"/>
      <w:sz w:val="24"/>
      <w:szCs w:val="24"/>
    </w:rPr>
  </w:style>
  <w:style w:type="paragraph" w:styleId="Date">
    <w:name w:val="Date"/>
    <w:basedOn w:val="Normal"/>
    <w:next w:val="Normal"/>
    <w:link w:val="DateChar"/>
    <w:unhideWhenUsed/>
    <w:rsid w:val="008628EE"/>
    <w:pPr>
      <w:widowControl/>
      <w:autoSpaceDE w:val="0"/>
      <w:autoSpaceDN w:val="0"/>
    </w:pPr>
    <w:rPr>
      <w:rFonts w:ascii="Times" w:hAnsi="Times"/>
      <w:snapToGrid/>
      <w:szCs w:val="24"/>
      <w:lang w:val="x-none" w:eastAsia="x-none"/>
    </w:rPr>
  </w:style>
  <w:style w:type="character" w:customStyle="1" w:styleId="DateChar">
    <w:name w:val="Date Char"/>
    <w:link w:val="Date"/>
    <w:rsid w:val="008628EE"/>
    <w:rPr>
      <w:rFonts w:ascii="Times" w:hAnsi="Times" w:cs="Times"/>
      <w:sz w:val="24"/>
      <w:szCs w:val="24"/>
    </w:rPr>
  </w:style>
  <w:style w:type="paragraph" w:styleId="BodyTextFirstIndent">
    <w:name w:val="Body Text First Indent"/>
    <w:basedOn w:val="BodyText"/>
    <w:link w:val="BodyTextFirstIndentChar"/>
    <w:unhideWhenUsed/>
    <w:rsid w:val="008628EE"/>
    <w:pPr>
      <w:autoSpaceDE w:val="0"/>
      <w:autoSpaceDN w:val="0"/>
      <w:ind w:firstLine="210"/>
    </w:pPr>
    <w:rPr>
      <w:rFonts w:ascii="Times" w:hAnsi="Times"/>
      <w:szCs w:val="24"/>
    </w:rPr>
  </w:style>
  <w:style w:type="character" w:customStyle="1" w:styleId="BodyTextChar1">
    <w:name w:val="Body Text Char1"/>
    <w:link w:val="BodyText"/>
    <w:rsid w:val="008628EE"/>
    <w:rPr>
      <w:sz w:val="24"/>
    </w:rPr>
  </w:style>
  <w:style w:type="character" w:customStyle="1" w:styleId="BodyTextFirstIndentChar">
    <w:name w:val="Body Text First Indent Char"/>
    <w:link w:val="BodyTextFirstIndent"/>
    <w:rsid w:val="008628EE"/>
    <w:rPr>
      <w:rFonts w:ascii="Times" w:hAnsi="Times" w:cs="Times"/>
      <w:sz w:val="24"/>
      <w:szCs w:val="24"/>
    </w:rPr>
  </w:style>
  <w:style w:type="paragraph" w:styleId="BodyTextFirstIndent2">
    <w:name w:val="Body Text First Indent 2"/>
    <w:basedOn w:val="BodyTextIndent"/>
    <w:link w:val="BodyTextFirstIndent2Char"/>
    <w:unhideWhenUsed/>
    <w:rsid w:val="008628EE"/>
    <w:pPr>
      <w:widowControl/>
      <w:autoSpaceDE w:val="0"/>
      <w:autoSpaceDN w:val="0"/>
      <w:ind w:left="360" w:firstLine="210"/>
    </w:pPr>
    <w:rPr>
      <w:rFonts w:ascii="Times" w:hAnsi="Times"/>
      <w:caps w:val="0"/>
      <w:snapToGrid/>
      <w:szCs w:val="24"/>
    </w:rPr>
  </w:style>
  <w:style w:type="character" w:customStyle="1" w:styleId="BodyTextIndentChar1">
    <w:name w:val="Body Text Indent Char1"/>
    <w:link w:val="BodyTextIndent"/>
    <w:rsid w:val="008628EE"/>
    <w:rPr>
      <w:rFonts w:ascii="Arial" w:hAnsi="Arial"/>
      <w:caps/>
      <w:snapToGrid w:val="0"/>
      <w:sz w:val="24"/>
      <w:lang w:val="x-none" w:eastAsia="x-none"/>
    </w:rPr>
  </w:style>
  <w:style w:type="character" w:customStyle="1" w:styleId="BodyTextFirstIndent2Char">
    <w:name w:val="Body Text First Indent 2 Char"/>
    <w:link w:val="BodyTextFirstIndent2"/>
    <w:rsid w:val="008628EE"/>
    <w:rPr>
      <w:rFonts w:ascii="Times" w:hAnsi="Times"/>
      <w:sz w:val="24"/>
      <w:szCs w:val="24"/>
      <w:lang w:val="x-none" w:eastAsia="x-none"/>
    </w:rPr>
  </w:style>
  <w:style w:type="paragraph" w:styleId="NoteHeading">
    <w:name w:val="Note Heading"/>
    <w:basedOn w:val="Normal"/>
    <w:next w:val="Normal"/>
    <w:link w:val="NoteHeadingChar"/>
    <w:unhideWhenUsed/>
    <w:rsid w:val="008628EE"/>
    <w:pPr>
      <w:widowControl/>
      <w:autoSpaceDE w:val="0"/>
      <w:autoSpaceDN w:val="0"/>
    </w:pPr>
    <w:rPr>
      <w:rFonts w:ascii="Times" w:hAnsi="Times"/>
      <w:snapToGrid/>
      <w:szCs w:val="24"/>
      <w:lang w:val="x-none" w:eastAsia="x-none"/>
    </w:rPr>
  </w:style>
  <w:style w:type="character" w:customStyle="1" w:styleId="NoteHeadingChar">
    <w:name w:val="Note Heading Char"/>
    <w:link w:val="NoteHeading"/>
    <w:rsid w:val="008628EE"/>
    <w:rPr>
      <w:rFonts w:ascii="Times" w:hAnsi="Times" w:cs="Times"/>
      <w:sz w:val="24"/>
      <w:szCs w:val="24"/>
    </w:rPr>
  </w:style>
  <w:style w:type="character" w:customStyle="1" w:styleId="BodyText2Char">
    <w:name w:val="Body Text 2 Char"/>
    <w:link w:val="BodyText2"/>
    <w:rsid w:val="008628EE"/>
    <w:rPr>
      <w:b/>
      <w:snapToGrid w:val="0"/>
      <w:color w:val="000000"/>
      <w:sz w:val="56"/>
    </w:rPr>
  </w:style>
  <w:style w:type="character" w:customStyle="1" w:styleId="BodyText3Char">
    <w:name w:val="Body Text 3 Char"/>
    <w:link w:val="BodyText3"/>
    <w:rsid w:val="008628EE"/>
    <w:rPr>
      <w:b/>
      <w:snapToGrid w:val="0"/>
      <w:sz w:val="26"/>
    </w:rPr>
  </w:style>
  <w:style w:type="character" w:customStyle="1" w:styleId="BodyTextIndent2Char">
    <w:name w:val="Body Text Indent 2 Char"/>
    <w:link w:val="BodyTextIndent2"/>
    <w:rsid w:val="008628EE"/>
    <w:rPr>
      <w:snapToGrid w:val="0"/>
      <w:sz w:val="24"/>
    </w:rPr>
  </w:style>
  <w:style w:type="paragraph" w:styleId="BodyTextIndent3">
    <w:name w:val="Body Text Indent 3"/>
    <w:basedOn w:val="Normal"/>
    <w:link w:val="BodyTextIndent3Char"/>
    <w:unhideWhenUsed/>
    <w:rsid w:val="008628EE"/>
    <w:pPr>
      <w:widowControl/>
      <w:autoSpaceDE w:val="0"/>
      <w:autoSpaceDN w:val="0"/>
      <w:ind w:left="360"/>
    </w:pPr>
    <w:rPr>
      <w:rFonts w:ascii="Times" w:hAnsi="Times"/>
      <w:snapToGrid/>
      <w:sz w:val="16"/>
      <w:szCs w:val="16"/>
      <w:lang w:val="x-none" w:eastAsia="x-none"/>
    </w:rPr>
  </w:style>
  <w:style w:type="character" w:customStyle="1" w:styleId="BodyTextIndent3Char">
    <w:name w:val="Body Text Indent 3 Char"/>
    <w:link w:val="BodyTextIndent3"/>
    <w:rsid w:val="008628EE"/>
    <w:rPr>
      <w:rFonts w:ascii="Times" w:hAnsi="Times" w:cs="Times"/>
      <w:sz w:val="16"/>
      <w:szCs w:val="16"/>
    </w:rPr>
  </w:style>
  <w:style w:type="paragraph" w:styleId="BlockText">
    <w:name w:val="Block Text"/>
    <w:basedOn w:val="Normal"/>
    <w:unhideWhenUsed/>
    <w:rsid w:val="008628EE"/>
    <w:pPr>
      <w:widowControl/>
      <w:autoSpaceDE w:val="0"/>
      <w:autoSpaceDN w:val="0"/>
      <w:ind w:left="1440" w:right="1440"/>
    </w:pPr>
    <w:rPr>
      <w:rFonts w:ascii="Times" w:hAnsi="Times" w:cs="Times"/>
      <w:snapToGrid/>
      <w:szCs w:val="24"/>
    </w:rPr>
  </w:style>
  <w:style w:type="character" w:customStyle="1" w:styleId="DocumentMapChar">
    <w:name w:val="Document Map Char"/>
    <w:link w:val="DocumentMap"/>
    <w:semiHidden/>
    <w:rsid w:val="008628EE"/>
    <w:rPr>
      <w:rFonts w:ascii="Tahoma" w:hAnsi="Tahoma"/>
      <w:snapToGrid w:val="0"/>
      <w:sz w:val="24"/>
      <w:shd w:val="clear" w:color="auto" w:fill="000080"/>
    </w:rPr>
  </w:style>
  <w:style w:type="paragraph" w:styleId="PlainText">
    <w:name w:val="Plain Text"/>
    <w:basedOn w:val="Normal"/>
    <w:link w:val="PlainTextChar"/>
    <w:unhideWhenUsed/>
    <w:rsid w:val="008628EE"/>
    <w:pPr>
      <w:widowControl/>
      <w:autoSpaceDE w:val="0"/>
      <w:autoSpaceDN w:val="0"/>
    </w:pPr>
    <w:rPr>
      <w:rFonts w:ascii="Courier New" w:hAnsi="Courier New"/>
      <w:snapToGrid/>
      <w:sz w:val="20"/>
      <w:lang w:val="x-none" w:eastAsia="x-none"/>
    </w:rPr>
  </w:style>
  <w:style w:type="character" w:customStyle="1" w:styleId="PlainTextChar">
    <w:name w:val="Plain Text Char"/>
    <w:link w:val="PlainText"/>
    <w:rsid w:val="008628EE"/>
    <w:rPr>
      <w:rFonts w:ascii="Courier New" w:hAnsi="Courier New" w:cs="Courier New"/>
    </w:rPr>
  </w:style>
  <w:style w:type="paragraph" w:styleId="E-mailSignature">
    <w:name w:val="E-mail Signature"/>
    <w:basedOn w:val="Normal"/>
    <w:link w:val="E-mailSignatureChar"/>
    <w:unhideWhenUsed/>
    <w:rsid w:val="008628EE"/>
    <w:pPr>
      <w:widowControl/>
      <w:autoSpaceDE w:val="0"/>
      <w:autoSpaceDN w:val="0"/>
    </w:pPr>
    <w:rPr>
      <w:rFonts w:ascii="Times" w:hAnsi="Times"/>
      <w:snapToGrid/>
      <w:szCs w:val="24"/>
      <w:lang w:val="x-none" w:eastAsia="x-none"/>
    </w:rPr>
  </w:style>
  <w:style w:type="character" w:customStyle="1" w:styleId="E-mailSignatureChar">
    <w:name w:val="E-mail Signature Char"/>
    <w:link w:val="E-mailSignature"/>
    <w:rsid w:val="008628EE"/>
    <w:rPr>
      <w:rFonts w:ascii="Times" w:hAnsi="Times" w:cs="Times"/>
      <w:sz w:val="24"/>
      <w:szCs w:val="24"/>
    </w:rPr>
  </w:style>
  <w:style w:type="paragraph" w:customStyle="1" w:styleId="MediumGrid21">
    <w:name w:val="Medium Grid 21"/>
    <w:basedOn w:val="Normal"/>
    <w:qFormat/>
    <w:rsid w:val="008628EE"/>
    <w:pPr>
      <w:keepNext/>
      <w:widowControl/>
      <w:tabs>
        <w:tab w:val="num" w:pos="1800"/>
      </w:tabs>
      <w:autoSpaceDE w:val="0"/>
      <w:autoSpaceDN w:val="0"/>
      <w:ind w:left="2160" w:hanging="360"/>
      <w:outlineLvl w:val="1"/>
    </w:pPr>
    <w:rPr>
      <w:rFonts w:ascii="Verdana" w:eastAsia="MS Gothic" w:hAnsi="Verdana"/>
      <w:snapToGrid/>
      <w:szCs w:val="24"/>
    </w:rPr>
  </w:style>
  <w:style w:type="paragraph" w:customStyle="1" w:styleId="PIHeader">
    <w:name w:val="PI Header"/>
    <w:basedOn w:val="Normal"/>
    <w:rsid w:val="008628EE"/>
    <w:pPr>
      <w:widowControl/>
      <w:autoSpaceDE w:val="0"/>
      <w:autoSpaceDN w:val="0"/>
      <w:spacing w:after="40"/>
      <w:ind w:left="864"/>
    </w:pPr>
    <w:rPr>
      <w:rFonts w:cs="Arial"/>
      <w:noProof/>
      <w:snapToGrid/>
      <w:sz w:val="16"/>
    </w:rPr>
  </w:style>
  <w:style w:type="paragraph" w:customStyle="1" w:styleId="PlaceholderText1">
    <w:name w:val="Placeholder Text1"/>
    <w:basedOn w:val="Normal"/>
    <w:rsid w:val="008628EE"/>
    <w:pPr>
      <w:keepNext/>
      <w:widowControl/>
      <w:tabs>
        <w:tab w:val="num" w:pos="1080"/>
      </w:tabs>
      <w:autoSpaceDE w:val="0"/>
      <w:autoSpaceDN w:val="0"/>
      <w:ind w:left="1080"/>
      <w:outlineLvl w:val="0"/>
    </w:pPr>
    <w:rPr>
      <w:rFonts w:ascii="Verdana" w:eastAsia="MS Gothic" w:hAnsi="Verdana"/>
      <w:snapToGrid/>
      <w:szCs w:val="24"/>
    </w:rPr>
  </w:style>
  <w:style w:type="paragraph" w:customStyle="1" w:styleId="LightShading1">
    <w:name w:val="Light Shading1"/>
    <w:basedOn w:val="Normal"/>
    <w:rsid w:val="008628EE"/>
    <w:pPr>
      <w:keepNext/>
      <w:widowControl/>
      <w:tabs>
        <w:tab w:val="num" w:pos="2520"/>
      </w:tabs>
      <w:autoSpaceDE w:val="0"/>
      <w:autoSpaceDN w:val="0"/>
      <w:ind w:left="2880" w:hanging="360"/>
      <w:outlineLvl w:val="2"/>
    </w:pPr>
    <w:rPr>
      <w:rFonts w:ascii="Verdana" w:eastAsia="MS Gothic" w:hAnsi="Verdana"/>
      <w:snapToGrid/>
      <w:szCs w:val="24"/>
    </w:rPr>
  </w:style>
  <w:style w:type="paragraph" w:customStyle="1" w:styleId="LightList1">
    <w:name w:val="Light List1"/>
    <w:basedOn w:val="Normal"/>
    <w:rsid w:val="008628EE"/>
    <w:pPr>
      <w:keepNext/>
      <w:widowControl/>
      <w:tabs>
        <w:tab w:val="num" w:pos="3240"/>
      </w:tabs>
      <w:autoSpaceDE w:val="0"/>
      <w:autoSpaceDN w:val="0"/>
      <w:ind w:left="3600" w:hanging="360"/>
      <w:outlineLvl w:val="3"/>
    </w:pPr>
    <w:rPr>
      <w:rFonts w:ascii="Verdana" w:eastAsia="MS Gothic" w:hAnsi="Verdana"/>
      <w:snapToGrid/>
      <w:szCs w:val="24"/>
    </w:rPr>
  </w:style>
  <w:style w:type="paragraph" w:customStyle="1" w:styleId="LightGrid1">
    <w:name w:val="Light Grid1"/>
    <w:basedOn w:val="Normal"/>
    <w:rsid w:val="008628EE"/>
    <w:pPr>
      <w:keepNext/>
      <w:widowControl/>
      <w:tabs>
        <w:tab w:val="num" w:pos="3960"/>
      </w:tabs>
      <w:autoSpaceDE w:val="0"/>
      <w:autoSpaceDN w:val="0"/>
      <w:ind w:left="4320" w:hanging="360"/>
      <w:outlineLvl w:val="4"/>
    </w:pPr>
    <w:rPr>
      <w:rFonts w:ascii="Verdana" w:eastAsia="MS Gothic" w:hAnsi="Verdana"/>
      <w:snapToGrid/>
      <w:szCs w:val="24"/>
    </w:rPr>
  </w:style>
  <w:style w:type="paragraph" w:customStyle="1" w:styleId="MediumShading11">
    <w:name w:val="Medium Shading 11"/>
    <w:basedOn w:val="Normal"/>
    <w:rsid w:val="008628EE"/>
    <w:pPr>
      <w:keepNext/>
      <w:widowControl/>
      <w:tabs>
        <w:tab w:val="num" w:pos="4680"/>
      </w:tabs>
      <w:autoSpaceDE w:val="0"/>
      <w:autoSpaceDN w:val="0"/>
      <w:ind w:left="5040" w:hanging="360"/>
      <w:outlineLvl w:val="5"/>
    </w:pPr>
    <w:rPr>
      <w:rFonts w:ascii="Verdana" w:eastAsia="MS Gothic" w:hAnsi="Verdana"/>
      <w:snapToGrid/>
      <w:szCs w:val="24"/>
    </w:rPr>
  </w:style>
  <w:style w:type="paragraph" w:customStyle="1" w:styleId="MediumShading21">
    <w:name w:val="Medium Shading 21"/>
    <w:basedOn w:val="Normal"/>
    <w:rsid w:val="008628EE"/>
    <w:pPr>
      <w:keepNext/>
      <w:widowControl/>
      <w:tabs>
        <w:tab w:val="num" w:pos="5400"/>
      </w:tabs>
      <w:autoSpaceDE w:val="0"/>
      <w:autoSpaceDN w:val="0"/>
      <w:ind w:left="5760" w:hanging="360"/>
      <w:outlineLvl w:val="6"/>
    </w:pPr>
    <w:rPr>
      <w:rFonts w:ascii="Verdana" w:eastAsia="MS Gothic" w:hAnsi="Verdana"/>
      <w:snapToGrid/>
      <w:szCs w:val="24"/>
    </w:rPr>
  </w:style>
  <w:style w:type="paragraph" w:customStyle="1" w:styleId="MediumList11">
    <w:name w:val="Medium List 11"/>
    <w:basedOn w:val="Normal"/>
    <w:rsid w:val="008628EE"/>
    <w:pPr>
      <w:keepNext/>
      <w:widowControl/>
      <w:tabs>
        <w:tab w:val="num" w:pos="6120"/>
      </w:tabs>
      <w:autoSpaceDE w:val="0"/>
      <w:autoSpaceDN w:val="0"/>
      <w:ind w:left="6480" w:hanging="360"/>
      <w:outlineLvl w:val="7"/>
    </w:pPr>
    <w:rPr>
      <w:rFonts w:ascii="Verdana" w:eastAsia="MS Gothic" w:hAnsi="Verdana"/>
      <w:snapToGrid/>
      <w:szCs w:val="24"/>
    </w:rPr>
  </w:style>
  <w:style w:type="paragraph" w:customStyle="1" w:styleId="MediumList21">
    <w:name w:val="Medium List 21"/>
    <w:basedOn w:val="Normal"/>
    <w:rsid w:val="008628EE"/>
    <w:pPr>
      <w:keepNext/>
      <w:widowControl/>
      <w:tabs>
        <w:tab w:val="num" w:pos="6840"/>
      </w:tabs>
      <w:autoSpaceDE w:val="0"/>
      <w:autoSpaceDN w:val="0"/>
      <w:ind w:left="7200" w:hanging="360"/>
      <w:outlineLvl w:val="8"/>
    </w:pPr>
    <w:rPr>
      <w:rFonts w:ascii="Verdana" w:eastAsia="MS Gothic" w:hAnsi="Verdana"/>
      <w:snapToGrid/>
      <w:szCs w:val="24"/>
    </w:rPr>
  </w:style>
  <w:style w:type="paragraph" w:customStyle="1" w:styleId="checkbox">
    <w:name w:val="checkbox"/>
    <w:basedOn w:val="Normal"/>
    <w:rsid w:val="008628EE"/>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cs="Times"/>
      <w:noProof/>
      <w:snapToGrid/>
      <w:color w:val="0000FF"/>
      <w:sz w:val="18"/>
      <w:szCs w:val="18"/>
    </w:rPr>
  </w:style>
  <w:style w:type="paragraph" w:customStyle="1" w:styleId="H6">
    <w:name w:val="H6"/>
    <w:basedOn w:val="Normal"/>
    <w:next w:val="Normal"/>
    <w:rsid w:val="008628EE"/>
    <w:pPr>
      <w:autoSpaceDE w:val="0"/>
      <w:autoSpaceDN w:val="0"/>
      <w:snapToGrid w:val="0"/>
      <w:spacing w:before="100"/>
      <w:outlineLvl w:val="6"/>
    </w:pPr>
    <w:rPr>
      <w:rFonts w:cs="Arial"/>
      <w:b/>
      <w:bCs/>
      <w:snapToGrid/>
      <w:sz w:val="20"/>
    </w:rPr>
  </w:style>
  <w:style w:type="paragraph" w:customStyle="1" w:styleId="Title2-Small">
    <w:name w:val="Title 2 - Small"/>
    <w:next w:val="Normal"/>
    <w:rsid w:val="008628EE"/>
    <w:pPr>
      <w:autoSpaceDE w:val="0"/>
      <w:autoSpaceDN w:val="0"/>
      <w:jc w:val="center"/>
    </w:pPr>
    <w:rPr>
      <w:rFonts w:ascii="Helvetica" w:hAnsi="Helvetica" w:cs="Helvetica"/>
      <w:b/>
      <w:bCs/>
      <w:sz w:val="24"/>
      <w:szCs w:val="24"/>
    </w:rPr>
  </w:style>
  <w:style w:type="paragraph" w:customStyle="1" w:styleId="QuickA">
    <w:name w:val="Quick A."/>
    <w:basedOn w:val="Normal"/>
    <w:rsid w:val="008628EE"/>
    <w:pPr>
      <w:autoSpaceDE w:val="0"/>
      <w:autoSpaceDN w:val="0"/>
      <w:ind w:left="720" w:hanging="720"/>
    </w:pPr>
    <w:rPr>
      <w:rFonts w:ascii="Times" w:hAnsi="Times" w:cs="Times"/>
      <w:snapToGrid/>
      <w:szCs w:val="24"/>
    </w:rPr>
  </w:style>
  <w:style w:type="paragraph" w:customStyle="1" w:styleId="sbirtop">
    <w:name w:val="sbirtop"/>
    <w:basedOn w:val="Normal"/>
    <w:rsid w:val="008628EE"/>
    <w:pPr>
      <w:widowControl/>
      <w:tabs>
        <w:tab w:val="num" w:pos="720"/>
        <w:tab w:val="num" w:pos="1440"/>
      </w:tabs>
      <w:autoSpaceDE w:val="0"/>
      <w:autoSpaceDN w:val="0"/>
      <w:spacing w:before="100" w:after="240"/>
      <w:ind w:left="1440" w:hanging="720"/>
    </w:pPr>
    <w:rPr>
      <w:rFonts w:ascii="Times" w:hAnsi="Times" w:cs="Times"/>
      <w:snapToGrid/>
      <w:szCs w:val="24"/>
    </w:rPr>
  </w:style>
  <w:style w:type="paragraph" w:customStyle="1" w:styleId="ReminderList1">
    <w:name w:val="Reminder List 1"/>
    <w:basedOn w:val="Normal"/>
    <w:rsid w:val="008628EE"/>
    <w:pPr>
      <w:widowControl/>
      <w:tabs>
        <w:tab w:val="left" w:pos="360"/>
      </w:tabs>
      <w:autoSpaceDE w:val="0"/>
      <w:autoSpaceDN w:val="0"/>
      <w:spacing w:line="260" w:lineRule="atLeast"/>
      <w:ind w:left="360" w:hanging="360"/>
    </w:pPr>
    <w:rPr>
      <w:rFonts w:ascii="Helvetica" w:hAnsi="Helvetica" w:cs="Helvetica"/>
      <w:b/>
      <w:bCs/>
      <w:snapToGrid/>
      <w:color w:val="000000"/>
      <w:sz w:val="22"/>
      <w:szCs w:val="22"/>
    </w:rPr>
  </w:style>
  <w:style w:type="paragraph" w:customStyle="1" w:styleId="ReminderList2">
    <w:name w:val="Reminder List 2"/>
    <w:basedOn w:val="Normal"/>
    <w:rsid w:val="008628EE"/>
    <w:pPr>
      <w:widowControl/>
      <w:tabs>
        <w:tab w:val="left" w:pos="720"/>
      </w:tabs>
      <w:autoSpaceDE w:val="0"/>
      <w:autoSpaceDN w:val="0"/>
      <w:spacing w:after="60" w:line="260" w:lineRule="atLeast"/>
      <w:ind w:left="749" w:hanging="360"/>
    </w:pPr>
    <w:rPr>
      <w:rFonts w:ascii="Helvetica" w:hAnsi="Helvetica" w:cs="Helvetica"/>
      <w:snapToGrid/>
      <w:color w:val="000000"/>
      <w:sz w:val="22"/>
      <w:szCs w:val="22"/>
    </w:rPr>
  </w:style>
  <w:style w:type="paragraph" w:customStyle="1" w:styleId="ReminderList3">
    <w:name w:val="Reminder List 3"/>
    <w:basedOn w:val="Normal"/>
    <w:rsid w:val="008628EE"/>
    <w:pPr>
      <w:widowControl/>
      <w:tabs>
        <w:tab w:val="left" w:pos="1080"/>
      </w:tabs>
      <w:autoSpaceDE w:val="0"/>
      <w:autoSpaceDN w:val="0"/>
      <w:spacing w:after="60"/>
      <w:ind w:left="1080" w:hanging="360"/>
    </w:pPr>
    <w:rPr>
      <w:rFonts w:ascii="Helvetica" w:hAnsi="Helvetica" w:cs="Helvetica"/>
      <w:snapToGrid/>
      <w:sz w:val="22"/>
      <w:szCs w:val="22"/>
    </w:rPr>
  </w:style>
  <w:style w:type="paragraph" w:customStyle="1" w:styleId="DataField10pt">
    <w:name w:val="Data Field 10pt"/>
    <w:basedOn w:val="Normal"/>
    <w:rsid w:val="008628EE"/>
    <w:pPr>
      <w:widowControl/>
      <w:autoSpaceDE w:val="0"/>
      <w:autoSpaceDN w:val="0"/>
    </w:pPr>
    <w:rPr>
      <w:rFonts w:cs="Arial"/>
      <w:snapToGrid/>
      <w:sz w:val="20"/>
    </w:rPr>
  </w:style>
  <w:style w:type="paragraph" w:customStyle="1" w:styleId="DataField11pt-Single">
    <w:name w:val="Data Field 11pt-Single"/>
    <w:basedOn w:val="Normal"/>
    <w:rsid w:val="008628EE"/>
    <w:pPr>
      <w:widowControl/>
      <w:autoSpaceDE w:val="0"/>
      <w:autoSpaceDN w:val="0"/>
    </w:pPr>
    <w:rPr>
      <w:rFonts w:cs="Arial"/>
      <w:snapToGrid/>
      <w:sz w:val="22"/>
    </w:rPr>
  </w:style>
  <w:style w:type="paragraph" w:customStyle="1" w:styleId="FormFooter">
    <w:name w:val="Form Footer"/>
    <w:basedOn w:val="Normal"/>
    <w:rsid w:val="008628EE"/>
    <w:pPr>
      <w:widowControl/>
      <w:tabs>
        <w:tab w:val="center" w:pos="5328"/>
        <w:tab w:val="right" w:pos="10728"/>
      </w:tabs>
      <w:autoSpaceDE w:val="0"/>
      <w:autoSpaceDN w:val="0"/>
      <w:ind w:left="58"/>
    </w:pPr>
    <w:rPr>
      <w:rFonts w:cs="Arial"/>
      <w:snapToGrid/>
      <w:sz w:val="16"/>
      <w:szCs w:val="16"/>
    </w:rPr>
  </w:style>
  <w:style w:type="paragraph" w:customStyle="1" w:styleId="FormFooterBorder">
    <w:name w:val="FormFooter/Border"/>
    <w:basedOn w:val="Footer"/>
    <w:rsid w:val="008628EE"/>
    <w:pPr>
      <w:widowControl/>
      <w:pBdr>
        <w:top w:val="single" w:sz="6" w:space="1" w:color="auto"/>
      </w:pBdr>
      <w:tabs>
        <w:tab w:val="clear" w:pos="4320"/>
        <w:tab w:val="clear" w:pos="8640"/>
        <w:tab w:val="center" w:pos="5400"/>
        <w:tab w:val="right" w:pos="10800"/>
      </w:tabs>
      <w:autoSpaceDE w:val="0"/>
      <w:autoSpaceDN w:val="0"/>
    </w:pPr>
    <w:rPr>
      <w:rFonts w:cs="Arial"/>
      <w:snapToGrid/>
      <w:sz w:val="16"/>
      <w:szCs w:val="16"/>
    </w:rPr>
  </w:style>
  <w:style w:type="paragraph" w:customStyle="1" w:styleId="DataField11pt">
    <w:name w:val="Data Field 11pt"/>
    <w:basedOn w:val="Normal"/>
    <w:rsid w:val="008628EE"/>
    <w:pPr>
      <w:widowControl/>
      <w:autoSpaceDE w:val="0"/>
      <w:autoSpaceDN w:val="0"/>
      <w:spacing w:line="300" w:lineRule="exact"/>
    </w:pPr>
    <w:rPr>
      <w:rFonts w:cs="Arial"/>
      <w:snapToGrid/>
      <w:sz w:val="22"/>
    </w:rPr>
  </w:style>
  <w:style w:type="paragraph" w:customStyle="1" w:styleId="CV">
    <w:name w:val="CV"/>
    <w:basedOn w:val="Normal"/>
    <w:rsid w:val="008628EE"/>
    <w:pPr>
      <w:widowControl/>
      <w:tabs>
        <w:tab w:val="left" w:pos="1440"/>
        <w:tab w:val="left" w:pos="1980"/>
        <w:tab w:val="left" w:pos="7200"/>
        <w:tab w:val="left" w:pos="9359"/>
      </w:tabs>
      <w:autoSpaceDN w:val="0"/>
      <w:ind w:left="620" w:right="-720" w:hanging="620"/>
      <w:jc w:val="both"/>
    </w:pPr>
    <w:rPr>
      <w:rFonts w:ascii="Geneva" w:hAnsi="Geneva"/>
      <w:snapToGrid/>
      <w:sz w:val="20"/>
    </w:rPr>
  </w:style>
  <w:style w:type="paragraph" w:customStyle="1" w:styleId="CVpresentetc">
    <w:name w:val="CV present etc."/>
    <w:basedOn w:val="Normal"/>
    <w:rsid w:val="008628EE"/>
    <w:pPr>
      <w:widowControl/>
      <w:tabs>
        <w:tab w:val="left" w:pos="1980"/>
        <w:tab w:val="left" w:pos="7200"/>
        <w:tab w:val="left" w:pos="9360"/>
      </w:tabs>
      <w:autoSpaceDN w:val="0"/>
      <w:ind w:left="1440" w:right="-720" w:hanging="640"/>
      <w:jc w:val="both"/>
    </w:pPr>
    <w:rPr>
      <w:rFonts w:ascii="Geneva" w:hAnsi="Geneva"/>
      <w:snapToGrid/>
      <w:sz w:val="20"/>
    </w:rPr>
  </w:style>
  <w:style w:type="paragraph" w:customStyle="1" w:styleId="BodyTextIn">
    <w:name w:val="Body Text In"/>
    <w:rsid w:val="008628EE"/>
    <w:pPr>
      <w:widowControl w:val="0"/>
      <w:autoSpaceDE w:val="0"/>
      <w:autoSpaceDN w:val="0"/>
    </w:pPr>
    <w:rPr>
      <w:rFonts w:ascii="Times" w:hAnsi="Times"/>
      <w:sz w:val="22"/>
      <w:szCs w:val="24"/>
    </w:rPr>
  </w:style>
  <w:style w:type="paragraph" w:customStyle="1" w:styleId="Protocoltext">
    <w:name w:val="Protocol text"/>
    <w:basedOn w:val="Normal"/>
    <w:rsid w:val="008628EE"/>
    <w:pPr>
      <w:widowControl/>
      <w:tabs>
        <w:tab w:val="left" w:pos="540"/>
      </w:tabs>
      <w:autoSpaceDN w:val="0"/>
      <w:jc w:val="both"/>
    </w:pPr>
    <w:rPr>
      <w:rFonts w:ascii="Geneva" w:hAnsi="Geneva"/>
      <w:snapToGrid/>
      <w:sz w:val="20"/>
    </w:rPr>
  </w:style>
  <w:style w:type="paragraph" w:customStyle="1" w:styleId="Fill-InText">
    <w:name w:val="Fill-In Text"/>
    <w:basedOn w:val="Normal"/>
    <w:rsid w:val="008628EE"/>
    <w:pPr>
      <w:widowControl/>
      <w:autoSpaceDN w:val="0"/>
      <w:spacing w:before="60"/>
    </w:pPr>
    <w:rPr>
      <w:rFonts w:ascii="Times" w:hAnsi="Times"/>
      <w:snapToGrid/>
    </w:rPr>
  </w:style>
  <w:style w:type="paragraph" w:customStyle="1" w:styleId="time12">
    <w:name w:val="time 12"/>
    <w:basedOn w:val="Normal"/>
    <w:rsid w:val="008628EE"/>
    <w:pPr>
      <w:widowControl/>
      <w:autoSpaceDN w:val="0"/>
      <w:spacing w:line="360" w:lineRule="atLeast"/>
    </w:pPr>
    <w:rPr>
      <w:rFonts w:ascii="Times" w:hAnsi="Times"/>
      <w:snapToGrid/>
      <w:kern w:val="24"/>
    </w:rPr>
  </w:style>
  <w:style w:type="paragraph" w:customStyle="1" w:styleId="p36">
    <w:name w:val="p36"/>
    <w:basedOn w:val="Normal"/>
    <w:rsid w:val="008628EE"/>
    <w:pPr>
      <w:tabs>
        <w:tab w:val="left" w:pos="380"/>
        <w:tab w:val="left" w:pos="740"/>
      </w:tabs>
      <w:overflowPunct w:val="0"/>
      <w:autoSpaceDE w:val="0"/>
      <w:autoSpaceDN w:val="0"/>
      <w:adjustRightInd w:val="0"/>
      <w:spacing w:line="240" w:lineRule="atLeast"/>
      <w:ind w:left="720" w:hanging="288"/>
    </w:pPr>
    <w:rPr>
      <w:snapToGrid/>
    </w:rPr>
  </w:style>
  <w:style w:type="paragraph" w:customStyle="1" w:styleId="Level2">
    <w:name w:val="Level 2"/>
    <w:basedOn w:val="Normal"/>
    <w:rsid w:val="008628EE"/>
    <w:pPr>
      <w:autoSpaceDN w:val="0"/>
    </w:pPr>
    <w:rPr>
      <w:snapToGrid/>
    </w:rPr>
  </w:style>
  <w:style w:type="paragraph" w:customStyle="1" w:styleId="Level1">
    <w:name w:val="Level 1"/>
    <w:basedOn w:val="Normal"/>
    <w:rsid w:val="008628EE"/>
    <w:pPr>
      <w:autoSpaceDN w:val="0"/>
    </w:pPr>
    <w:rPr>
      <w:snapToGrid/>
    </w:rPr>
  </w:style>
  <w:style w:type="paragraph" w:customStyle="1" w:styleId="Para">
    <w:name w:val="Para"/>
    <w:basedOn w:val="Normal"/>
    <w:rsid w:val="008628EE"/>
    <w:pPr>
      <w:widowControl/>
      <w:autoSpaceDN w:val="0"/>
      <w:spacing w:after="240" w:line="312" w:lineRule="atLeast"/>
      <w:ind w:firstLine="720"/>
      <w:jc w:val="both"/>
    </w:pPr>
    <w:rPr>
      <w:snapToGrid/>
    </w:rPr>
  </w:style>
  <w:style w:type="paragraph" w:customStyle="1" w:styleId="mdTblEntry">
    <w:name w:val="md_Tbl Entry"/>
    <w:basedOn w:val="Normal"/>
    <w:rsid w:val="008628EE"/>
    <w:pPr>
      <w:keepNext/>
      <w:keepLines/>
      <w:widowControl/>
      <w:autoSpaceDN w:val="0"/>
      <w:spacing w:line="259" w:lineRule="atLeast"/>
    </w:pPr>
    <w:rPr>
      <w:snapToGrid/>
      <w:sz w:val="20"/>
    </w:rPr>
  </w:style>
  <w:style w:type="paragraph" w:customStyle="1" w:styleId="DocTitle">
    <w:name w:val="Doc Title"/>
    <w:basedOn w:val="Normal"/>
    <w:rsid w:val="008628EE"/>
    <w:pPr>
      <w:autoSpaceDE w:val="0"/>
      <w:autoSpaceDN w:val="0"/>
      <w:adjustRightInd w:val="0"/>
      <w:spacing w:after="661" w:line="378" w:lineRule="atLeast"/>
      <w:jc w:val="center"/>
    </w:pPr>
    <w:rPr>
      <w:rFonts w:cs="Arial"/>
      <w:b/>
      <w:bCs/>
      <w:snapToGrid/>
      <w:sz w:val="32"/>
      <w:szCs w:val="32"/>
    </w:rPr>
  </w:style>
  <w:style w:type="paragraph" w:customStyle="1" w:styleId="mdTblEntryC">
    <w:name w:val="md_Tbl Entry/C"/>
    <w:basedOn w:val="mdTblEntry"/>
    <w:rsid w:val="008628EE"/>
    <w:pPr>
      <w:jc w:val="center"/>
    </w:pPr>
  </w:style>
  <w:style w:type="paragraph" w:customStyle="1" w:styleId="CM27">
    <w:name w:val="CM27"/>
    <w:basedOn w:val="Normal"/>
    <w:next w:val="Normal"/>
    <w:rsid w:val="008628EE"/>
    <w:pPr>
      <w:autoSpaceDE w:val="0"/>
      <w:autoSpaceDN w:val="0"/>
      <w:adjustRightInd w:val="0"/>
      <w:spacing w:after="673"/>
    </w:pPr>
    <w:rPr>
      <w:rFonts w:ascii="NIAFIE+Arial,Bold" w:hAnsi="NIAFIE+Arial,Bold"/>
      <w:snapToGrid/>
      <w:szCs w:val="24"/>
    </w:rPr>
  </w:style>
  <w:style w:type="paragraph" w:customStyle="1" w:styleId="CM1">
    <w:name w:val="CM1"/>
    <w:basedOn w:val="Default"/>
    <w:next w:val="Default"/>
    <w:rsid w:val="008628EE"/>
    <w:pPr>
      <w:widowControl w:val="0"/>
      <w:spacing w:line="498" w:lineRule="atLeast"/>
    </w:pPr>
    <w:rPr>
      <w:rFonts w:ascii="NIAFIE+Arial,Bold" w:hAnsi="NIAFIE+Arial,Bold"/>
      <w:color w:val="auto"/>
    </w:rPr>
  </w:style>
  <w:style w:type="paragraph" w:customStyle="1" w:styleId="CM25">
    <w:name w:val="CM25"/>
    <w:basedOn w:val="Default"/>
    <w:next w:val="Default"/>
    <w:rsid w:val="008628EE"/>
    <w:pPr>
      <w:widowControl w:val="0"/>
      <w:spacing w:after="505"/>
    </w:pPr>
    <w:rPr>
      <w:rFonts w:ascii="NIAFIE+Arial,Bold" w:hAnsi="NIAFIE+Arial,Bold"/>
      <w:color w:val="auto"/>
    </w:rPr>
  </w:style>
  <w:style w:type="paragraph" w:customStyle="1" w:styleId="CM3">
    <w:name w:val="CM3"/>
    <w:basedOn w:val="Default"/>
    <w:next w:val="Default"/>
    <w:rsid w:val="008628EE"/>
    <w:pPr>
      <w:widowControl w:val="0"/>
    </w:pPr>
    <w:rPr>
      <w:rFonts w:ascii="NIAFIE+Arial,Bold" w:hAnsi="NIAFIE+Arial,Bold"/>
      <w:color w:val="auto"/>
    </w:rPr>
  </w:style>
  <w:style w:type="paragraph" w:customStyle="1" w:styleId="CM26">
    <w:name w:val="CM26"/>
    <w:basedOn w:val="Default"/>
    <w:next w:val="Default"/>
    <w:rsid w:val="008628EE"/>
    <w:pPr>
      <w:widowControl w:val="0"/>
      <w:spacing w:after="130"/>
    </w:pPr>
    <w:rPr>
      <w:rFonts w:ascii="NIAFIE+Arial,Bold" w:hAnsi="NIAFIE+Arial,Bold"/>
      <w:color w:val="auto"/>
    </w:rPr>
  </w:style>
  <w:style w:type="paragraph" w:customStyle="1" w:styleId="CM4">
    <w:name w:val="CM4"/>
    <w:basedOn w:val="Default"/>
    <w:next w:val="Default"/>
    <w:rsid w:val="008628EE"/>
    <w:pPr>
      <w:widowControl w:val="0"/>
      <w:spacing w:line="331" w:lineRule="atLeast"/>
    </w:pPr>
    <w:rPr>
      <w:rFonts w:ascii="NIAFIE+Arial,Bold" w:hAnsi="NIAFIE+Arial,Bold"/>
      <w:color w:val="auto"/>
    </w:rPr>
  </w:style>
  <w:style w:type="paragraph" w:customStyle="1" w:styleId="CM28">
    <w:name w:val="CM28"/>
    <w:basedOn w:val="Default"/>
    <w:next w:val="Default"/>
    <w:rsid w:val="008628EE"/>
    <w:pPr>
      <w:widowControl w:val="0"/>
      <w:spacing w:after="225"/>
    </w:pPr>
    <w:rPr>
      <w:rFonts w:ascii="NIAFIE+Arial,Bold" w:hAnsi="NIAFIE+Arial,Bold"/>
      <w:color w:val="auto"/>
    </w:rPr>
  </w:style>
  <w:style w:type="paragraph" w:customStyle="1" w:styleId="CM29">
    <w:name w:val="CM29"/>
    <w:basedOn w:val="Default"/>
    <w:next w:val="Default"/>
    <w:rsid w:val="008628EE"/>
    <w:pPr>
      <w:widowControl w:val="0"/>
      <w:spacing w:after="333"/>
    </w:pPr>
    <w:rPr>
      <w:rFonts w:ascii="NIAFIE+Arial,Bold" w:hAnsi="NIAFIE+Arial,Bold"/>
      <w:color w:val="auto"/>
    </w:rPr>
  </w:style>
  <w:style w:type="paragraph" w:customStyle="1" w:styleId="CM5">
    <w:name w:val="CM5"/>
    <w:basedOn w:val="Default"/>
    <w:next w:val="Default"/>
    <w:rsid w:val="008628EE"/>
    <w:pPr>
      <w:widowControl w:val="0"/>
      <w:spacing w:line="331" w:lineRule="atLeast"/>
    </w:pPr>
    <w:rPr>
      <w:rFonts w:ascii="NIAFIE+Arial,Bold" w:hAnsi="NIAFIE+Arial,Bold"/>
      <w:color w:val="auto"/>
    </w:rPr>
  </w:style>
  <w:style w:type="paragraph" w:customStyle="1" w:styleId="CM6">
    <w:name w:val="CM6"/>
    <w:basedOn w:val="Default"/>
    <w:next w:val="Default"/>
    <w:rsid w:val="008628EE"/>
    <w:pPr>
      <w:widowControl w:val="0"/>
      <w:spacing w:line="333" w:lineRule="atLeast"/>
    </w:pPr>
    <w:rPr>
      <w:rFonts w:ascii="NIAFIE+Arial,Bold" w:hAnsi="NIAFIE+Arial,Bold"/>
      <w:color w:val="auto"/>
    </w:rPr>
  </w:style>
  <w:style w:type="paragraph" w:customStyle="1" w:styleId="CM31">
    <w:name w:val="CM31"/>
    <w:basedOn w:val="Default"/>
    <w:next w:val="Default"/>
    <w:rsid w:val="008628EE"/>
    <w:pPr>
      <w:widowControl w:val="0"/>
      <w:spacing w:after="275"/>
    </w:pPr>
    <w:rPr>
      <w:rFonts w:ascii="NIAFIE+Arial,Bold" w:hAnsi="NIAFIE+Arial,Bold"/>
      <w:color w:val="auto"/>
    </w:rPr>
  </w:style>
  <w:style w:type="paragraph" w:customStyle="1" w:styleId="CM7">
    <w:name w:val="CM7"/>
    <w:basedOn w:val="Default"/>
    <w:next w:val="Default"/>
    <w:rsid w:val="008628EE"/>
    <w:pPr>
      <w:widowControl w:val="0"/>
      <w:spacing w:line="331" w:lineRule="atLeast"/>
    </w:pPr>
    <w:rPr>
      <w:rFonts w:ascii="NIAFIE+Arial,Bold" w:hAnsi="NIAFIE+Arial,Bold"/>
      <w:color w:val="auto"/>
    </w:rPr>
  </w:style>
  <w:style w:type="paragraph" w:customStyle="1" w:styleId="CM32">
    <w:name w:val="CM32"/>
    <w:basedOn w:val="Default"/>
    <w:next w:val="Default"/>
    <w:rsid w:val="008628EE"/>
    <w:pPr>
      <w:widowControl w:val="0"/>
      <w:spacing w:after="440"/>
    </w:pPr>
    <w:rPr>
      <w:rFonts w:ascii="NIAFIE+Arial,Bold" w:hAnsi="NIAFIE+Arial,Bold"/>
      <w:color w:val="auto"/>
    </w:rPr>
  </w:style>
  <w:style w:type="paragraph" w:customStyle="1" w:styleId="CM8">
    <w:name w:val="CM8"/>
    <w:basedOn w:val="Default"/>
    <w:next w:val="Default"/>
    <w:rsid w:val="008628EE"/>
    <w:pPr>
      <w:widowControl w:val="0"/>
      <w:spacing w:line="331" w:lineRule="atLeast"/>
    </w:pPr>
    <w:rPr>
      <w:rFonts w:ascii="NIAFIE+Arial,Bold" w:hAnsi="NIAFIE+Arial,Bold"/>
      <w:color w:val="auto"/>
    </w:rPr>
  </w:style>
  <w:style w:type="paragraph" w:customStyle="1" w:styleId="CM36">
    <w:name w:val="CM36"/>
    <w:basedOn w:val="Default"/>
    <w:next w:val="Default"/>
    <w:rsid w:val="008628EE"/>
    <w:pPr>
      <w:widowControl w:val="0"/>
      <w:spacing w:after="63"/>
    </w:pPr>
    <w:rPr>
      <w:rFonts w:ascii="NIAFIE+Arial,Bold" w:hAnsi="NIAFIE+Arial,Bold"/>
      <w:color w:val="auto"/>
    </w:rPr>
  </w:style>
  <w:style w:type="paragraph" w:customStyle="1" w:styleId="CM37">
    <w:name w:val="CM37"/>
    <w:basedOn w:val="Default"/>
    <w:next w:val="Default"/>
    <w:rsid w:val="008628EE"/>
    <w:pPr>
      <w:widowControl w:val="0"/>
      <w:spacing w:after="553"/>
    </w:pPr>
    <w:rPr>
      <w:rFonts w:ascii="NIAFIE+Arial,Bold" w:hAnsi="NIAFIE+Arial,Bold"/>
      <w:color w:val="auto"/>
    </w:rPr>
  </w:style>
  <w:style w:type="paragraph" w:customStyle="1" w:styleId="CM11">
    <w:name w:val="CM11"/>
    <w:basedOn w:val="Default"/>
    <w:next w:val="Default"/>
    <w:rsid w:val="008628EE"/>
    <w:pPr>
      <w:widowControl w:val="0"/>
      <w:spacing w:line="333" w:lineRule="atLeast"/>
    </w:pPr>
    <w:rPr>
      <w:rFonts w:ascii="NIAFIE+Arial,Bold" w:hAnsi="NIAFIE+Arial,Bold"/>
      <w:color w:val="auto"/>
    </w:rPr>
  </w:style>
  <w:style w:type="paragraph" w:customStyle="1" w:styleId="CM13">
    <w:name w:val="CM13"/>
    <w:basedOn w:val="Default"/>
    <w:next w:val="Default"/>
    <w:rsid w:val="008628EE"/>
    <w:pPr>
      <w:widowControl w:val="0"/>
    </w:pPr>
    <w:rPr>
      <w:rFonts w:ascii="NIAFIE+Arial,Bold" w:hAnsi="NIAFIE+Arial,Bold"/>
      <w:color w:val="auto"/>
    </w:rPr>
  </w:style>
  <w:style w:type="paragraph" w:customStyle="1" w:styleId="CM14">
    <w:name w:val="CM14"/>
    <w:basedOn w:val="Default"/>
    <w:next w:val="Default"/>
    <w:rsid w:val="008628EE"/>
    <w:pPr>
      <w:widowControl w:val="0"/>
    </w:pPr>
    <w:rPr>
      <w:rFonts w:ascii="NIAFIE+Arial,Bold" w:hAnsi="NIAFIE+Arial,Bold"/>
      <w:color w:val="auto"/>
    </w:rPr>
  </w:style>
  <w:style w:type="paragraph" w:customStyle="1" w:styleId="CM38">
    <w:name w:val="CM38"/>
    <w:basedOn w:val="Default"/>
    <w:next w:val="Default"/>
    <w:rsid w:val="008628EE"/>
    <w:pPr>
      <w:widowControl w:val="0"/>
      <w:spacing w:after="117"/>
    </w:pPr>
    <w:rPr>
      <w:rFonts w:ascii="NIAFIE+Arial,Bold" w:hAnsi="NIAFIE+Arial,Bold"/>
      <w:color w:val="auto"/>
    </w:rPr>
  </w:style>
  <w:style w:type="paragraph" w:customStyle="1" w:styleId="CM39">
    <w:name w:val="CM39"/>
    <w:basedOn w:val="Default"/>
    <w:next w:val="Default"/>
    <w:rsid w:val="008628EE"/>
    <w:pPr>
      <w:widowControl w:val="0"/>
      <w:spacing w:after="207"/>
    </w:pPr>
    <w:rPr>
      <w:rFonts w:ascii="NIAFIE+Arial,Bold" w:hAnsi="NIAFIE+Arial,Bold"/>
      <w:color w:val="auto"/>
    </w:rPr>
  </w:style>
  <w:style w:type="paragraph" w:customStyle="1" w:styleId="CM40">
    <w:name w:val="CM40"/>
    <w:basedOn w:val="Default"/>
    <w:next w:val="Default"/>
    <w:rsid w:val="008628EE"/>
    <w:pPr>
      <w:widowControl w:val="0"/>
      <w:spacing w:after="608"/>
    </w:pPr>
    <w:rPr>
      <w:rFonts w:ascii="NIAFIE+Arial,Bold" w:hAnsi="NIAFIE+Arial,Bold"/>
      <w:color w:val="auto"/>
    </w:rPr>
  </w:style>
  <w:style w:type="paragraph" w:customStyle="1" w:styleId="CM17">
    <w:name w:val="CM17"/>
    <w:basedOn w:val="Default"/>
    <w:next w:val="Default"/>
    <w:rsid w:val="008628EE"/>
    <w:pPr>
      <w:widowControl w:val="0"/>
      <w:spacing w:line="276" w:lineRule="atLeast"/>
    </w:pPr>
    <w:rPr>
      <w:rFonts w:ascii="NIAFIE+Arial,Bold" w:hAnsi="NIAFIE+Arial,Bold"/>
      <w:color w:val="auto"/>
    </w:rPr>
  </w:style>
  <w:style w:type="paragraph" w:customStyle="1" w:styleId="CM18">
    <w:name w:val="CM18"/>
    <w:basedOn w:val="Default"/>
    <w:next w:val="Default"/>
    <w:rsid w:val="008628EE"/>
    <w:pPr>
      <w:widowControl w:val="0"/>
      <w:spacing w:line="276" w:lineRule="atLeast"/>
    </w:pPr>
    <w:rPr>
      <w:rFonts w:ascii="NIAFIE+Arial,Bold" w:hAnsi="NIAFIE+Arial,Bold"/>
      <w:color w:val="auto"/>
    </w:rPr>
  </w:style>
  <w:style w:type="paragraph" w:customStyle="1" w:styleId="CM19">
    <w:name w:val="CM19"/>
    <w:basedOn w:val="Default"/>
    <w:next w:val="Default"/>
    <w:rsid w:val="008628EE"/>
    <w:pPr>
      <w:widowControl w:val="0"/>
      <w:spacing w:line="276" w:lineRule="atLeast"/>
    </w:pPr>
    <w:rPr>
      <w:rFonts w:ascii="NIAFIE+Arial,Bold" w:hAnsi="NIAFIE+Arial,Bold"/>
      <w:color w:val="auto"/>
    </w:rPr>
  </w:style>
  <w:style w:type="paragraph" w:customStyle="1" w:styleId="CM20">
    <w:name w:val="CM20"/>
    <w:basedOn w:val="Default"/>
    <w:next w:val="Default"/>
    <w:rsid w:val="008628EE"/>
    <w:pPr>
      <w:widowControl w:val="0"/>
      <w:spacing w:line="276" w:lineRule="atLeast"/>
    </w:pPr>
    <w:rPr>
      <w:rFonts w:ascii="NIAFIE+Arial,Bold" w:hAnsi="NIAFIE+Arial,Bold"/>
      <w:color w:val="auto"/>
    </w:rPr>
  </w:style>
  <w:style w:type="paragraph" w:customStyle="1" w:styleId="CM21">
    <w:name w:val="CM21"/>
    <w:basedOn w:val="Default"/>
    <w:next w:val="Default"/>
    <w:rsid w:val="008628EE"/>
    <w:pPr>
      <w:widowControl w:val="0"/>
      <w:spacing w:line="276" w:lineRule="atLeast"/>
    </w:pPr>
    <w:rPr>
      <w:rFonts w:ascii="NIAFIE+Arial,Bold" w:hAnsi="NIAFIE+Arial,Bold"/>
      <w:color w:val="auto"/>
    </w:rPr>
  </w:style>
  <w:style w:type="paragraph" w:customStyle="1" w:styleId="CM22">
    <w:name w:val="CM22"/>
    <w:basedOn w:val="Default"/>
    <w:next w:val="Default"/>
    <w:rsid w:val="008628EE"/>
    <w:pPr>
      <w:widowControl w:val="0"/>
      <w:spacing w:line="276" w:lineRule="atLeast"/>
    </w:pPr>
    <w:rPr>
      <w:rFonts w:ascii="NIAFIE+Arial,Bold" w:hAnsi="NIAFIE+Arial,Bold"/>
      <w:color w:val="auto"/>
    </w:rPr>
  </w:style>
  <w:style w:type="paragraph" w:customStyle="1" w:styleId="CM23">
    <w:name w:val="CM23"/>
    <w:basedOn w:val="Default"/>
    <w:next w:val="Default"/>
    <w:rsid w:val="008628EE"/>
    <w:pPr>
      <w:widowControl w:val="0"/>
      <w:spacing w:line="276" w:lineRule="atLeast"/>
    </w:pPr>
    <w:rPr>
      <w:rFonts w:ascii="NIAFIE+Arial,Bold" w:hAnsi="NIAFIE+Arial,Bold"/>
      <w:color w:val="auto"/>
    </w:rPr>
  </w:style>
  <w:style w:type="paragraph" w:customStyle="1" w:styleId="CM34">
    <w:name w:val="CM34"/>
    <w:basedOn w:val="Default"/>
    <w:next w:val="Default"/>
    <w:rsid w:val="008628EE"/>
    <w:pPr>
      <w:widowControl w:val="0"/>
      <w:spacing w:after="393"/>
    </w:pPr>
    <w:rPr>
      <w:rFonts w:ascii="NIAFIE+Arial,Bold" w:hAnsi="NIAFIE+Arial,Bold"/>
      <w:color w:val="auto"/>
    </w:rPr>
  </w:style>
  <w:style w:type="paragraph" w:customStyle="1" w:styleId="CM24">
    <w:name w:val="CM24"/>
    <w:basedOn w:val="Default"/>
    <w:next w:val="Default"/>
    <w:rsid w:val="008628EE"/>
    <w:pPr>
      <w:widowControl w:val="0"/>
      <w:spacing w:line="331" w:lineRule="atLeast"/>
    </w:pPr>
    <w:rPr>
      <w:rFonts w:ascii="NIAFIE+Arial,Bold" w:hAnsi="NIAFIE+Arial,Bold"/>
      <w:color w:val="auto"/>
    </w:rPr>
  </w:style>
  <w:style w:type="paragraph" w:customStyle="1" w:styleId="PlaceholderText2">
    <w:name w:val="Placeholder Text2"/>
    <w:basedOn w:val="Normal"/>
    <w:rsid w:val="008628EE"/>
    <w:pPr>
      <w:keepNext/>
      <w:widowControl/>
      <w:numPr>
        <w:numId w:val="4"/>
      </w:numPr>
      <w:autoSpaceDN w:val="0"/>
      <w:spacing w:after="200" w:line="276" w:lineRule="auto"/>
      <w:contextualSpacing/>
      <w:outlineLvl w:val="0"/>
    </w:pPr>
    <w:rPr>
      <w:rFonts w:ascii="Verdana" w:eastAsia="MS Gothic" w:hAnsi="Verdana"/>
      <w:snapToGrid/>
      <w:sz w:val="22"/>
      <w:szCs w:val="22"/>
    </w:rPr>
  </w:style>
  <w:style w:type="paragraph" w:customStyle="1" w:styleId="StyleHeading1TimesNewRoman12pt">
    <w:name w:val="Style Heading 1 + Times New Roman 12 pt"/>
    <w:basedOn w:val="Heading1"/>
    <w:rsid w:val="008628EE"/>
    <w:pPr>
      <w:widowControl/>
      <w:autoSpaceDN w:val="0"/>
      <w:spacing w:after="0" w:line="273" w:lineRule="auto"/>
    </w:pPr>
    <w:rPr>
      <w:rFonts w:cs="Arial"/>
      <w:bCs/>
      <w:snapToGrid/>
      <w:szCs w:val="32"/>
    </w:rPr>
  </w:style>
  <w:style w:type="paragraph" w:styleId="NoSpacing">
    <w:name w:val="No Spacing"/>
    <w:basedOn w:val="Normal"/>
    <w:qFormat/>
    <w:rsid w:val="008628EE"/>
    <w:pPr>
      <w:keepNext/>
      <w:tabs>
        <w:tab w:val="num" w:pos="720"/>
      </w:tabs>
      <w:autoSpaceDN w:val="0"/>
      <w:snapToGrid w:val="0"/>
      <w:ind w:left="1080" w:hanging="360"/>
      <w:contextualSpacing/>
      <w:outlineLvl w:val="1"/>
    </w:pPr>
    <w:rPr>
      <w:rFonts w:ascii="Verdana" w:eastAsia="MS Gothic" w:hAnsi="Verdana"/>
      <w:snapToGrid/>
    </w:rPr>
  </w:style>
  <w:style w:type="character" w:customStyle="1" w:styleId="CommentTextChar1">
    <w:name w:val="Comment Text Char1"/>
    <w:uiPriority w:val="99"/>
    <w:semiHidden/>
    <w:rsid w:val="008628EE"/>
    <w:rPr>
      <w:sz w:val="20"/>
      <w:szCs w:val="20"/>
    </w:rPr>
  </w:style>
  <w:style w:type="character" w:customStyle="1" w:styleId="DocumentMapChar1">
    <w:name w:val="Document Map Char1"/>
    <w:uiPriority w:val="99"/>
    <w:semiHidden/>
    <w:rsid w:val="008628EE"/>
    <w:rPr>
      <w:rFonts w:ascii="Tahoma" w:hAnsi="Tahoma" w:cs="Tahoma" w:hint="default"/>
      <w:sz w:val="16"/>
      <w:szCs w:val="16"/>
    </w:rPr>
  </w:style>
  <w:style w:type="character" w:customStyle="1" w:styleId="EndnoteTextChar1">
    <w:name w:val="Endnote Text Char1"/>
    <w:uiPriority w:val="99"/>
    <w:semiHidden/>
    <w:rsid w:val="008628EE"/>
    <w:rPr>
      <w:sz w:val="20"/>
      <w:szCs w:val="20"/>
    </w:rPr>
  </w:style>
  <w:style w:type="character" w:customStyle="1" w:styleId="FootnoteTextChar1">
    <w:name w:val="Footnote Text Char1"/>
    <w:uiPriority w:val="99"/>
    <w:semiHidden/>
    <w:rsid w:val="008628EE"/>
    <w:rPr>
      <w:sz w:val="20"/>
      <w:szCs w:val="20"/>
    </w:rPr>
  </w:style>
  <w:style w:type="character" w:customStyle="1" w:styleId="MacroTextChar1">
    <w:name w:val="Macro Text Char1"/>
    <w:uiPriority w:val="99"/>
    <w:semiHidden/>
    <w:rsid w:val="008628EE"/>
    <w:rPr>
      <w:rFonts w:ascii="Consolas" w:hAnsi="Consolas" w:cs="Consolas" w:hint="default"/>
      <w:sz w:val="20"/>
      <w:szCs w:val="20"/>
    </w:rPr>
  </w:style>
  <w:style w:type="character" w:customStyle="1" w:styleId="SubheadinParagraph">
    <w:name w:val="Subhead in Paragraph"/>
    <w:rsid w:val="008628EE"/>
  </w:style>
  <w:style w:type="character" w:customStyle="1" w:styleId="BalloonTextChar1">
    <w:name w:val="Balloon Text Char1"/>
    <w:locked/>
    <w:rsid w:val="008628EE"/>
    <w:rPr>
      <w:rFonts w:ascii="Lucida Grande" w:hAnsi="Lucida Grande"/>
      <w:sz w:val="18"/>
      <w:szCs w:val="18"/>
    </w:rPr>
  </w:style>
  <w:style w:type="character" w:customStyle="1" w:styleId="pagecontents1">
    <w:name w:val="pagecontents1"/>
    <w:rsid w:val="008628EE"/>
    <w:rPr>
      <w:rFonts w:ascii="Verdana" w:hAnsi="Verdana" w:hint="default"/>
      <w:color w:val="000000"/>
      <w:sz w:val="17"/>
    </w:rPr>
  </w:style>
  <w:style w:type="character" w:customStyle="1" w:styleId="etext">
    <w:name w:val="etext"/>
    <w:rsid w:val="008628EE"/>
    <w:rPr>
      <w:rFonts w:ascii="Verdana" w:hAnsi="Verdana" w:hint="default"/>
      <w:color w:val="auto"/>
      <w:sz w:val="24"/>
    </w:rPr>
  </w:style>
  <w:style w:type="paragraph" w:customStyle="1" w:styleId="mdTblEntryL">
    <w:name w:val="md_Tbl Entry/L"/>
    <w:basedOn w:val="mdTblEntry"/>
    <w:rsid w:val="008628EE"/>
  </w:style>
  <w:style w:type="paragraph" w:customStyle="1" w:styleId="NoteLevel11">
    <w:name w:val="Note Level 11"/>
    <w:basedOn w:val="Normal"/>
    <w:unhideWhenUsed/>
    <w:rsid w:val="001D3955"/>
    <w:pPr>
      <w:keepNext/>
      <w:widowControl/>
      <w:tabs>
        <w:tab w:val="num" w:pos="1080"/>
      </w:tabs>
      <w:spacing w:after="200" w:line="276" w:lineRule="auto"/>
      <w:ind w:left="1080"/>
      <w:contextualSpacing/>
      <w:outlineLvl w:val="0"/>
    </w:pPr>
    <w:rPr>
      <w:rFonts w:ascii="Verdana" w:eastAsia="MS Gothic" w:hAnsi="Verdana"/>
      <w:snapToGrid/>
      <w:sz w:val="22"/>
      <w:szCs w:val="22"/>
    </w:rPr>
  </w:style>
  <w:style w:type="numbering" w:customStyle="1" w:styleId="NoList1">
    <w:name w:val="No List1"/>
    <w:next w:val="NoList"/>
    <w:semiHidden/>
    <w:unhideWhenUsed/>
    <w:rsid w:val="00D4199C"/>
  </w:style>
  <w:style w:type="paragraph" w:customStyle="1" w:styleId="NoteLevel31">
    <w:name w:val="Note Level 31"/>
    <w:basedOn w:val="Normal"/>
    <w:rsid w:val="00D4199C"/>
    <w:pPr>
      <w:keepNext/>
      <w:widowControl/>
      <w:tabs>
        <w:tab w:val="num" w:pos="2520"/>
      </w:tabs>
      <w:autoSpaceDE w:val="0"/>
      <w:autoSpaceDN w:val="0"/>
      <w:ind w:left="2880" w:hanging="360"/>
      <w:outlineLvl w:val="2"/>
    </w:pPr>
    <w:rPr>
      <w:rFonts w:ascii="Verdana" w:eastAsia="MS Gothic" w:hAnsi="Verdana"/>
      <w:snapToGrid/>
      <w:szCs w:val="24"/>
    </w:rPr>
  </w:style>
  <w:style w:type="paragraph" w:customStyle="1" w:styleId="NoteLevel41">
    <w:name w:val="Note Level 41"/>
    <w:basedOn w:val="Normal"/>
    <w:rsid w:val="00D4199C"/>
    <w:pPr>
      <w:keepNext/>
      <w:widowControl/>
      <w:tabs>
        <w:tab w:val="num" w:pos="3240"/>
      </w:tabs>
      <w:autoSpaceDE w:val="0"/>
      <w:autoSpaceDN w:val="0"/>
      <w:ind w:left="3600" w:hanging="360"/>
      <w:outlineLvl w:val="3"/>
    </w:pPr>
    <w:rPr>
      <w:rFonts w:ascii="Verdana" w:eastAsia="MS Gothic" w:hAnsi="Verdana"/>
      <w:snapToGrid/>
      <w:szCs w:val="24"/>
    </w:rPr>
  </w:style>
  <w:style w:type="paragraph" w:customStyle="1" w:styleId="NoteLevel51">
    <w:name w:val="Note Level 51"/>
    <w:basedOn w:val="Normal"/>
    <w:rsid w:val="00D4199C"/>
    <w:pPr>
      <w:keepNext/>
      <w:widowControl/>
      <w:tabs>
        <w:tab w:val="num" w:pos="3960"/>
      </w:tabs>
      <w:autoSpaceDE w:val="0"/>
      <w:autoSpaceDN w:val="0"/>
      <w:ind w:left="4320" w:hanging="360"/>
      <w:outlineLvl w:val="4"/>
    </w:pPr>
    <w:rPr>
      <w:rFonts w:ascii="Verdana" w:eastAsia="MS Gothic" w:hAnsi="Verdana"/>
      <w:snapToGrid/>
      <w:szCs w:val="24"/>
    </w:rPr>
  </w:style>
  <w:style w:type="paragraph" w:customStyle="1" w:styleId="NoteLevel61">
    <w:name w:val="Note Level 61"/>
    <w:basedOn w:val="Normal"/>
    <w:rsid w:val="00D4199C"/>
    <w:pPr>
      <w:keepNext/>
      <w:widowControl/>
      <w:tabs>
        <w:tab w:val="num" w:pos="4680"/>
      </w:tabs>
      <w:autoSpaceDE w:val="0"/>
      <w:autoSpaceDN w:val="0"/>
      <w:ind w:left="5040" w:hanging="360"/>
      <w:outlineLvl w:val="5"/>
    </w:pPr>
    <w:rPr>
      <w:rFonts w:ascii="Verdana" w:eastAsia="MS Gothic" w:hAnsi="Verdana"/>
      <w:snapToGrid/>
      <w:szCs w:val="24"/>
    </w:rPr>
  </w:style>
  <w:style w:type="paragraph" w:customStyle="1" w:styleId="NoteLevel71">
    <w:name w:val="Note Level 71"/>
    <w:basedOn w:val="Normal"/>
    <w:rsid w:val="00D4199C"/>
    <w:pPr>
      <w:keepNext/>
      <w:widowControl/>
      <w:tabs>
        <w:tab w:val="num" w:pos="5400"/>
      </w:tabs>
      <w:autoSpaceDE w:val="0"/>
      <w:autoSpaceDN w:val="0"/>
      <w:ind w:left="5760" w:hanging="360"/>
      <w:outlineLvl w:val="6"/>
    </w:pPr>
    <w:rPr>
      <w:rFonts w:ascii="Verdana" w:eastAsia="MS Gothic" w:hAnsi="Verdana"/>
      <w:snapToGrid/>
      <w:szCs w:val="24"/>
    </w:rPr>
  </w:style>
  <w:style w:type="paragraph" w:customStyle="1" w:styleId="NoteLevel81">
    <w:name w:val="Note Level 81"/>
    <w:basedOn w:val="Normal"/>
    <w:rsid w:val="00D4199C"/>
    <w:pPr>
      <w:keepNext/>
      <w:widowControl/>
      <w:tabs>
        <w:tab w:val="num" w:pos="6120"/>
      </w:tabs>
      <w:autoSpaceDE w:val="0"/>
      <w:autoSpaceDN w:val="0"/>
      <w:ind w:left="6480" w:hanging="360"/>
      <w:outlineLvl w:val="7"/>
    </w:pPr>
    <w:rPr>
      <w:rFonts w:ascii="Verdana" w:eastAsia="MS Gothic" w:hAnsi="Verdana"/>
      <w:snapToGrid/>
      <w:szCs w:val="24"/>
    </w:rPr>
  </w:style>
  <w:style w:type="paragraph" w:customStyle="1" w:styleId="NoteLevel91">
    <w:name w:val="Note Level 91"/>
    <w:basedOn w:val="Normal"/>
    <w:rsid w:val="00D4199C"/>
    <w:pPr>
      <w:keepNext/>
      <w:widowControl/>
      <w:tabs>
        <w:tab w:val="num" w:pos="6840"/>
      </w:tabs>
      <w:autoSpaceDE w:val="0"/>
      <w:autoSpaceDN w:val="0"/>
      <w:ind w:left="7200" w:hanging="360"/>
      <w:outlineLvl w:val="8"/>
    </w:pPr>
    <w:rPr>
      <w:rFonts w:ascii="Verdana" w:eastAsia="MS Gothic" w:hAnsi="Verdana"/>
      <w:snapToGrid/>
      <w:szCs w:val="24"/>
    </w:rPr>
  </w:style>
  <w:style w:type="character" w:styleId="Emphasis">
    <w:name w:val="Emphasis"/>
    <w:uiPriority w:val="20"/>
    <w:qFormat/>
    <w:rsid w:val="00D4199C"/>
    <w:rPr>
      <w:i/>
      <w:iCs/>
    </w:rPr>
  </w:style>
  <w:style w:type="paragraph" w:customStyle="1" w:styleId="NoteLevel21">
    <w:name w:val="Note Level 21"/>
    <w:basedOn w:val="Normal"/>
    <w:rsid w:val="00D4199C"/>
    <w:pPr>
      <w:keepNext/>
      <w:tabs>
        <w:tab w:val="num" w:pos="720"/>
      </w:tabs>
      <w:ind w:left="1080" w:hanging="360"/>
      <w:contextualSpacing/>
      <w:outlineLvl w:val="1"/>
    </w:pPr>
    <w:rPr>
      <w:rFonts w:ascii="Verdana" w:eastAsia="MS Gothic" w:hAnsi="Verdana"/>
    </w:rPr>
  </w:style>
  <w:style w:type="paragraph" w:styleId="TOCHeading">
    <w:name w:val="TOC Heading"/>
    <w:basedOn w:val="Heading1"/>
    <w:next w:val="Normal"/>
    <w:uiPriority w:val="39"/>
    <w:unhideWhenUsed/>
    <w:qFormat/>
    <w:rsid w:val="001D0148"/>
    <w:pPr>
      <w:keepLines/>
      <w:widowControl/>
      <w:spacing w:before="480" w:after="0" w:line="276" w:lineRule="auto"/>
      <w:outlineLvl w:val="9"/>
    </w:pPr>
    <w:rPr>
      <w:rFonts w:ascii="Cambria" w:eastAsia="MS Gothic" w:hAnsi="Cambria"/>
      <w:bCs/>
      <w:caps w:val="0"/>
      <w:snapToGrid/>
      <w:color w:val="365F91"/>
      <w:sz w:val="28"/>
      <w:szCs w:val="28"/>
      <w:lang w:eastAsia="ja-JP"/>
    </w:rPr>
  </w:style>
  <w:style w:type="paragraph" w:styleId="Revision">
    <w:name w:val="Revision"/>
    <w:hidden/>
    <w:uiPriority w:val="99"/>
    <w:rsid w:val="00C04C2A"/>
    <w:rPr>
      <w:snapToGrid w:val="0"/>
      <w:sz w:val="24"/>
    </w:rPr>
  </w:style>
  <w:style w:type="paragraph" w:customStyle="1" w:styleId="Bulletlisting3">
    <w:name w:val="Bullet (listing)3"/>
    <w:basedOn w:val="Normal"/>
    <w:rsid w:val="00173469"/>
    <w:pPr>
      <w:widowControl/>
      <w:numPr>
        <w:numId w:val="12"/>
      </w:numPr>
      <w:spacing w:line="240" w:lineRule="atLeast"/>
      <w:jc w:val="both"/>
    </w:pPr>
    <w:rPr>
      <w:rFonts w:cs="Arial"/>
      <w:snapToGrid/>
    </w:rPr>
  </w:style>
  <w:style w:type="paragraph" w:customStyle="1" w:styleId="L1-FlLSp12">
    <w:name w:val="L1-FlL Sp&amp;1/2"/>
    <w:basedOn w:val="Normal"/>
    <w:rsid w:val="00753CD4"/>
    <w:pPr>
      <w:widowControl/>
      <w:tabs>
        <w:tab w:val="left" w:pos="1152"/>
      </w:tabs>
      <w:spacing w:line="360" w:lineRule="atLeast"/>
    </w:pPr>
    <w:rPr>
      <w:rFonts w:ascii="Calibri" w:hAnsi="Calibri"/>
      <w:snapToGrid/>
      <w:sz w:val="22"/>
    </w:rPr>
  </w:style>
  <w:style w:type="paragraph" w:customStyle="1" w:styleId="TX-TableText">
    <w:name w:val="TX-Table Text"/>
    <w:basedOn w:val="Normal"/>
    <w:rsid w:val="00753CD4"/>
    <w:pPr>
      <w:widowControl/>
      <w:spacing w:line="240" w:lineRule="atLeast"/>
      <w:ind w:left="162"/>
    </w:pPr>
    <w:rPr>
      <w:rFonts w:ascii="Calibri" w:hAnsi="Calibri"/>
      <w:snapToGrid/>
      <w:sz w:val="22"/>
    </w:rPr>
  </w:style>
  <w:style w:type="paragraph" w:customStyle="1" w:styleId="CROMSText">
    <w:name w:val="CROMS_Text"/>
    <w:basedOn w:val="Normal"/>
    <w:uiPriority w:val="9"/>
    <w:qFormat/>
    <w:rsid w:val="004D027E"/>
    <w:pPr>
      <w:widowControl/>
      <w:spacing w:before="60" w:line="360" w:lineRule="auto"/>
    </w:pPr>
    <w:rPr>
      <w:rFonts w:eastAsia="Calibri"/>
      <w:snapToGrid/>
      <w:sz w:val="22"/>
      <w:szCs w:val="22"/>
    </w:rPr>
  </w:style>
  <w:style w:type="paragraph" w:customStyle="1" w:styleId="Bulletlist">
    <w:name w:val="Bullet list"/>
    <w:basedOn w:val="Normal"/>
    <w:uiPriority w:val="17"/>
    <w:qFormat/>
    <w:rsid w:val="008D55BF"/>
    <w:pPr>
      <w:widowControl/>
      <w:spacing w:before="0" w:after="240" w:line="360" w:lineRule="auto"/>
    </w:pPr>
    <w:rPr>
      <w:rFonts w:eastAsia="Calibri" w:cs="Arial"/>
      <w:snapToGrid/>
      <w:sz w:val="22"/>
      <w:szCs w:val="22"/>
    </w:rPr>
  </w:style>
  <w:style w:type="paragraph" w:customStyle="1" w:styleId="CROMSFrontMatterHeading2">
    <w:name w:val="CROMS_FrontMatterHeading2"/>
    <w:basedOn w:val="Normal"/>
    <w:uiPriority w:val="15"/>
    <w:qFormat/>
    <w:rsid w:val="004A6842"/>
    <w:pPr>
      <w:widowControl/>
      <w:spacing w:before="0" w:after="0"/>
    </w:pPr>
    <w:rPr>
      <w:rFonts w:eastAsia="Calibri"/>
      <w:snapToGrid/>
      <w:sz w:val="22"/>
      <w:szCs w:val="22"/>
    </w:rPr>
  </w:style>
  <w:style w:type="paragraph" w:customStyle="1" w:styleId="CROMSInstruction">
    <w:name w:val="CROMS_Instruction"/>
    <w:basedOn w:val="CROMSText"/>
    <w:uiPriority w:val="17"/>
    <w:qFormat/>
    <w:rsid w:val="004A6842"/>
    <w:rPr>
      <w:i/>
      <w:color w:val="1F497D"/>
    </w:rPr>
  </w:style>
  <w:style w:type="paragraph" w:customStyle="1" w:styleId="CROMSTextNumberedListIndentManualNumberingabc2">
    <w:name w:val="CROMS_TextNumberedListIndent_ManualNumbering_abc(2)"/>
    <w:basedOn w:val="Normal"/>
    <w:uiPriority w:val="17"/>
    <w:qFormat/>
    <w:rsid w:val="004A6842"/>
    <w:pPr>
      <w:widowControl/>
      <w:tabs>
        <w:tab w:val="left" w:pos="0"/>
        <w:tab w:val="left" w:pos="900"/>
      </w:tabs>
      <w:spacing w:before="60" w:line="360" w:lineRule="auto"/>
    </w:pPr>
    <w:rPr>
      <w:rFonts w:eastAsia="Calibri"/>
      <w:snapToGrid/>
      <w:sz w:val="22"/>
      <w:szCs w:val="22"/>
    </w:rPr>
  </w:style>
  <w:style w:type="character" w:customStyle="1" w:styleId="CommentSubjectChar">
    <w:name w:val="Comment Subject Char"/>
    <w:link w:val="CommentSubject"/>
    <w:uiPriority w:val="99"/>
    <w:semiHidden/>
    <w:rsid w:val="004A6842"/>
    <w:rPr>
      <w:rFonts w:ascii="Arial" w:hAnsi="Arial"/>
      <w:b/>
      <w:bCs/>
      <w:snapToGrid w:val="0"/>
      <w:lang w:val="x-none" w:eastAsia="x-none"/>
    </w:rPr>
  </w:style>
  <w:style w:type="paragraph" w:styleId="ListParagraph">
    <w:name w:val="List Paragraph"/>
    <w:basedOn w:val="Normal"/>
    <w:uiPriority w:val="34"/>
    <w:qFormat/>
    <w:rsid w:val="004A6842"/>
    <w:pPr>
      <w:widowControl/>
      <w:spacing w:before="0" w:after="0"/>
      <w:ind w:left="720"/>
      <w:contextualSpacing/>
    </w:pPr>
    <w:rPr>
      <w:rFonts w:eastAsia="Calibri"/>
      <w:snapToGrid/>
      <w:sz w:val="22"/>
      <w:szCs w:val="22"/>
    </w:rPr>
  </w:style>
  <w:style w:type="paragraph" w:customStyle="1" w:styleId="BlueItalics">
    <w:name w:val="Blue Italics"/>
    <w:basedOn w:val="Normal"/>
    <w:link w:val="BlueItalicsChar"/>
    <w:uiPriority w:val="17"/>
    <w:qFormat/>
    <w:rsid w:val="004A6842"/>
    <w:pPr>
      <w:widowControl/>
      <w:spacing w:before="0" w:after="0"/>
    </w:pPr>
    <w:rPr>
      <w:rFonts w:eastAsia="Calibri"/>
      <w:i/>
      <w:snapToGrid/>
      <w:color w:val="365F91"/>
      <w:sz w:val="22"/>
      <w:szCs w:val="22"/>
    </w:rPr>
  </w:style>
  <w:style w:type="character" w:customStyle="1" w:styleId="BlueItalicsChar">
    <w:name w:val="Blue Italics Char"/>
    <w:link w:val="BlueItalics"/>
    <w:uiPriority w:val="17"/>
    <w:rsid w:val="004A6842"/>
    <w:rPr>
      <w:rFonts w:ascii="Arial" w:eastAsia="Calibri" w:hAnsi="Arial"/>
      <w:i/>
      <w:color w:val="365F91"/>
      <w:sz w:val="22"/>
      <w:szCs w:val="22"/>
    </w:rPr>
  </w:style>
  <w:style w:type="paragraph" w:customStyle="1" w:styleId="TableHeader">
    <w:name w:val="Table Header"/>
    <w:basedOn w:val="Normal"/>
    <w:uiPriority w:val="17"/>
    <w:qFormat/>
    <w:rsid w:val="004A6842"/>
    <w:pPr>
      <w:widowControl/>
      <w:spacing w:before="0"/>
    </w:pPr>
    <w:rPr>
      <w:rFonts w:eastAsia="Calibri" w:cs="Arial"/>
      <w:b/>
      <w:snapToGrid/>
      <w:sz w:val="22"/>
      <w:szCs w:val="18"/>
      <w:u w:val="single"/>
    </w:rPr>
  </w:style>
  <w:style w:type="paragraph" w:customStyle="1" w:styleId="Table-titlestrong">
    <w:name w:val="Table-title strong"/>
    <w:basedOn w:val="Normal"/>
    <w:uiPriority w:val="17"/>
    <w:qFormat/>
    <w:rsid w:val="004A6842"/>
    <w:pPr>
      <w:widowControl/>
      <w:spacing w:before="0" w:after="0"/>
      <w:jc w:val="center"/>
    </w:pPr>
    <w:rPr>
      <w:rFonts w:eastAsia="Calibri" w:cs="Arial"/>
      <w:b/>
      <w:snapToGrid/>
      <w:sz w:val="22"/>
      <w:szCs w:val="18"/>
    </w:rPr>
  </w:style>
  <w:style w:type="paragraph" w:customStyle="1" w:styleId="Table-strong">
    <w:name w:val="Table-strong"/>
    <w:basedOn w:val="Normal"/>
    <w:uiPriority w:val="17"/>
    <w:qFormat/>
    <w:rsid w:val="004A6842"/>
    <w:pPr>
      <w:widowControl/>
      <w:spacing w:before="0" w:after="0"/>
    </w:pPr>
    <w:rPr>
      <w:rFonts w:eastAsia="Calibri" w:cs="Arial"/>
      <w:b/>
      <w:snapToGrid/>
      <w:sz w:val="22"/>
      <w:szCs w:val="18"/>
    </w:rPr>
  </w:style>
  <w:style w:type="character" w:styleId="IntenseEmphasis">
    <w:name w:val="Intense Emphasis"/>
    <w:uiPriority w:val="21"/>
    <w:qFormat/>
    <w:rsid w:val="004A6842"/>
    <w:rPr>
      <w:b/>
      <w:bCs/>
      <w:i/>
      <w:iCs/>
      <w:color w:val="auto"/>
    </w:rPr>
  </w:style>
  <w:style w:type="paragraph" w:customStyle="1" w:styleId="Headertext">
    <w:name w:val="Header text"/>
    <w:basedOn w:val="Header"/>
    <w:uiPriority w:val="17"/>
    <w:qFormat/>
    <w:rsid w:val="004A6842"/>
    <w:pPr>
      <w:widowControl/>
      <w:pBdr>
        <w:bottom w:val="single" w:sz="4" w:space="1" w:color="auto"/>
      </w:pBdr>
      <w:tabs>
        <w:tab w:val="clear" w:pos="8640"/>
        <w:tab w:val="right" w:pos="9000"/>
      </w:tabs>
      <w:overflowPunct w:val="0"/>
      <w:autoSpaceDE w:val="0"/>
      <w:autoSpaceDN w:val="0"/>
      <w:adjustRightInd w:val="0"/>
      <w:spacing w:before="0" w:after="0"/>
      <w:textAlignment w:val="baseline"/>
    </w:pPr>
    <w:rPr>
      <w:rFonts w:ascii="Calibri" w:hAnsi="Calibri"/>
      <w:i/>
      <w:snapToGrid/>
      <w:sz w:val="16"/>
      <w:lang w:val="en-US" w:eastAsia="en-US"/>
    </w:rPr>
  </w:style>
  <w:style w:type="character" w:styleId="UnresolvedMention">
    <w:name w:val="Unresolved Mention"/>
    <w:uiPriority w:val="99"/>
    <w:semiHidden/>
    <w:unhideWhenUsed/>
    <w:rsid w:val="001B2A7C"/>
    <w:rPr>
      <w:color w:val="808080"/>
      <w:shd w:val="clear" w:color="auto" w:fill="E6E6E6"/>
    </w:rPr>
  </w:style>
  <w:style w:type="table" w:styleId="GridTable3-Accent3">
    <w:name w:val="Grid Table 3 Accent 3"/>
    <w:basedOn w:val="TableNormal"/>
    <w:uiPriority w:val="48"/>
    <w:rsid w:val="00E5287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936BE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936B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936B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8D56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2285">
      <w:bodyDiv w:val="1"/>
      <w:marLeft w:val="0"/>
      <w:marRight w:val="0"/>
      <w:marTop w:val="0"/>
      <w:marBottom w:val="0"/>
      <w:divBdr>
        <w:top w:val="none" w:sz="0" w:space="0" w:color="auto"/>
        <w:left w:val="none" w:sz="0" w:space="0" w:color="auto"/>
        <w:bottom w:val="none" w:sz="0" w:space="0" w:color="auto"/>
        <w:right w:val="none" w:sz="0" w:space="0" w:color="auto"/>
      </w:divBdr>
    </w:div>
    <w:div w:id="171843034">
      <w:bodyDiv w:val="1"/>
      <w:marLeft w:val="0"/>
      <w:marRight w:val="0"/>
      <w:marTop w:val="0"/>
      <w:marBottom w:val="0"/>
      <w:divBdr>
        <w:top w:val="none" w:sz="0" w:space="0" w:color="auto"/>
        <w:left w:val="none" w:sz="0" w:space="0" w:color="auto"/>
        <w:bottom w:val="none" w:sz="0" w:space="0" w:color="auto"/>
        <w:right w:val="none" w:sz="0" w:space="0" w:color="auto"/>
      </w:divBdr>
    </w:div>
    <w:div w:id="180583327">
      <w:bodyDiv w:val="1"/>
      <w:marLeft w:val="0"/>
      <w:marRight w:val="0"/>
      <w:marTop w:val="0"/>
      <w:marBottom w:val="0"/>
      <w:divBdr>
        <w:top w:val="none" w:sz="0" w:space="0" w:color="auto"/>
        <w:left w:val="none" w:sz="0" w:space="0" w:color="auto"/>
        <w:bottom w:val="none" w:sz="0" w:space="0" w:color="auto"/>
        <w:right w:val="none" w:sz="0" w:space="0" w:color="auto"/>
      </w:divBdr>
    </w:div>
    <w:div w:id="208764135">
      <w:bodyDiv w:val="1"/>
      <w:marLeft w:val="0"/>
      <w:marRight w:val="0"/>
      <w:marTop w:val="0"/>
      <w:marBottom w:val="0"/>
      <w:divBdr>
        <w:top w:val="none" w:sz="0" w:space="0" w:color="auto"/>
        <w:left w:val="none" w:sz="0" w:space="0" w:color="auto"/>
        <w:bottom w:val="none" w:sz="0" w:space="0" w:color="auto"/>
        <w:right w:val="none" w:sz="0" w:space="0" w:color="auto"/>
      </w:divBdr>
    </w:div>
    <w:div w:id="224724439">
      <w:bodyDiv w:val="1"/>
      <w:marLeft w:val="0"/>
      <w:marRight w:val="0"/>
      <w:marTop w:val="0"/>
      <w:marBottom w:val="0"/>
      <w:divBdr>
        <w:top w:val="none" w:sz="0" w:space="0" w:color="auto"/>
        <w:left w:val="none" w:sz="0" w:space="0" w:color="auto"/>
        <w:bottom w:val="none" w:sz="0" w:space="0" w:color="auto"/>
        <w:right w:val="none" w:sz="0" w:space="0" w:color="auto"/>
      </w:divBdr>
    </w:div>
    <w:div w:id="295376341">
      <w:bodyDiv w:val="1"/>
      <w:marLeft w:val="0"/>
      <w:marRight w:val="0"/>
      <w:marTop w:val="0"/>
      <w:marBottom w:val="0"/>
      <w:divBdr>
        <w:top w:val="none" w:sz="0" w:space="0" w:color="auto"/>
        <w:left w:val="none" w:sz="0" w:space="0" w:color="auto"/>
        <w:bottom w:val="none" w:sz="0" w:space="0" w:color="auto"/>
        <w:right w:val="none" w:sz="0" w:space="0" w:color="auto"/>
      </w:divBdr>
    </w:div>
    <w:div w:id="301808586">
      <w:bodyDiv w:val="1"/>
      <w:marLeft w:val="0"/>
      <w:marRight w:val="0"/>
      <w:marTop w:val="0"/>
      <w:marBottom w:val="0"/>
      <w:divBdr>
        <w:top w:val="none" w:sz="0" w:space="0" w:color="auto"/>
        <w:left w:val="none" w:sz="0" w:space="0" w:color="auto"/>
        <w:bottom w:val="none" w:sz="0" w:space="0" w:color="auto"/>
        <w:right w:val="none" w:sz="0" w:space="0" w:color="auto"/>
      </w:divBdr>
    </w:div>
    <w:div w:id="502626638">
      <w:bodyDiv w:val="1"/>
      <w:marLeft w:val="0"/>
      <w:marRight w:val="0"/>
      <w:marTop w:val="0"/>
      <w:marBottom w:val="0"/>
      <w:divBdr>
        <w:top w:val="none" w:sz="0" w:space="0" w:color="auto"/>
        <w:left w:val="none" w:sz="0" w:space="0" w:color="auto"/>
        <w:bottom w:val="none" w:sz="0" w:space="0" w:color="auto"/>
        <w:right w:val="none" w:sz="0" w:space="0" w:color="auto"/>
      </w:divBdr>
    </w:div>
    <w:div w:id="687832233">
      <w:bodyDiv w:val="1"/>
      <w:marLeft w:val="0"/>
      <w:marRight w:val="0"/>
      <w:marTop w:val="0"/>
      <w:marBottom w:val="0"/>
      <w:divBdr>
        <w:top w:val="none" w:sz="0" w:space="0" w:color="auto"/>
        <w:left w:val="none" w:sz="0" w:space="0" w:color="auto"/>
        <w:bottom w:val="none" w:sz="0" w:space="0" w:color="auto"/>
        <w:right w:val="none" w:sz="0" w:space="0" w:color="auto"/>
      </w:divBdr>
    </w:div>
    <w:div w:id="778524993">
      <w:bodyDiv w:val="1"/>
      <w:marLeft w:val="0"/>
      <w:marRight w:val="0"/>
      <w:marTop w:val="0"/>
      <w:marBottom w:val="0"/>
      <w:divBdr>
        <w:top w:val="none" w:sz="0" w:space="0" w:color="auto"/>
        <w:left w:val="none" w:sz="0" w:space="0" w:color="auto"/>
        <w:bottom w:val="none" w:sz="0" w:space="0" w:color="auto"/>
        <w:right w:val="none" w:sz="0" w:space="0" w:color="auto"/>
      </w:divBdr>
    </w:div>
    <w:div w:id="827748515">
      <w:bodyDiv w:val="1"/>
      <w:marLeft w:val="0"/>
      <w:marRight w:val="0"/>
      <w:marTop w:val="0"/>
      <w:marBottom w:val="0"/>
      <w:divBdr>
        <w:top w:val="none" w:sz="0" w:space="0" w:color="auto"/>
        <w:left w:val="none" w:sz="0" w:space="0" w:color="auto"/>
        <w:bottom w:val="none" w:sz="0" w:space="0" w:color="auto"/>
        <w:right w:val="none" w:sz="0" w:space="0" w:color="auto"/>
      </w:divBdr>
    </w:div>
    <w:div w:id="982736888">
      <w:bodyDiv w:val="1"/>
      <w:marLeft w:val="0"/>
      <w:marRight w:val="0"/>
      <w:marTop w:val="0"/>
      <w:marBottom w:val="0"/>
      <w:divBdr>
        <w:top w:val="none" w:sz="0" w:space="0" w:color="auto"/>
        <w:left w:val="none" w:sz="0" w:space="0" w:color="auto"/>
        <w:bottom w:val="none" w:sz="0" w:space="0" w:color="auto"/>
        <w:right w:val="none" w:sz="0" w:space="0" w:color="auto"/>
      </w:divBdr>
    </w:div>
    <w:div w:id="1032614179">
      <w:bodyDiv w:val="1"/>
      <w:marLeft w:val="0"/>
      <w:marRight w:val="0"/>
      <w:marTop w:val="0"/>
      <w:marBottom w:val="0"/>
      <w:divBdr>
        <w:top w:val="none" w:sz="0" w:space="0" w:color="auto"/>
        <w:left w:val="none" w:sz="0" w:space="0" w:color="auto"/>
        <w:bottom w:val="none" w:sz="0" w:space="0" w:color="auto"/>
        <w:right w:val="none" w:sz="0" w:space="0" w:color="auto"/>
      </w:divBdr>
    </w:div>
    <w:div w:id="1226648909">
      <w:bodyDiv w:val="1"/>
      <w:marLeft w:val="0"/>
      <w:marRight w:val="0"/>
      <w:marTop w:val="0"/>
      <w:marBottom w:val="0"/>
      <w:divBdr>
        <w:top w:val="none" w:sz="0" w:space="0" w:color="auto"/>
        <w:left w:val="none" w:sz="0" w:space="0" w:color="auto"/>
        <w:bottom w:val="none" w:sz="0" w:space="0" w:color="auto"/>
        <w:right w:val="none" w:sz="0" w:space="0" w:color="auto"/>
      </w:divBdr>
    </w:div>
    <w:div w:id="1465659376">
      <w:bodyDiv w:val="1"/>
      <w:marLeft w:val="0"/>
      <w:marRight w:val="0"/>
      <w:marTop w:val="0"/>
      <w:marBottom w:val="0"/>
      <w:divBdr>
        <w:top w:val="none" w:sz="0" w:space="0" w:color="auto"/>
        <w:left w:val="none" w:sz="0" w:space="0" w:color="auto"/>
        <w:bottom w:val="none" w:sz="0" w:space="0" w:color="auto"/>
        <w:right w:val="none" w:sz="0" w:space="0" w:color="auto"/>
      </w:divBdr>
    </w:div>
    <w:div w:id="1542863339">
      <w:bodyDiv w:val="1"/>
      <w:marLeft w:val="0"/>
      <w:marRight w:val="0"/>
      <w:marTop w:val="0"/>
      <w:marBottom w:val="0"/>
      <w:divBdr>
        <w:top w:val="none" w:sz="0" w:space="0" w:color="auto"/>
        <w:left w:val="none" w:sz="0" w:space="0" w:color="auto"/>
        <w:bottom w:val="none" w:sz="0" w:space="0" w:color="auto"/>
        <w:right w:val="none" w:sz="0" w:space="0" w:color="auto"/>
      </w:divBdr>
    </w:div>
    <w:div w:id="1543401838">
      <w:bodyDiv w:val="1"/>
      <w:marLeft w:val="0"/>
      <w:marRight w:val="0"/>
      <w:marTop w:val="0"/>
      <w:marBottom w:val="0"/>
      <w:divBdr>
        <w:top w:val="none" w:sz="0" w:space="0" w:color="auto"/>
        <w:left w:val="none" w:sz="0" w:space="0" w:color="auto"/>
        <w:bottom w:val="none" w:sz="0" w:space="0" w:color="auto"/>
        <w:right w:val="none" w:sz="0" w:space="0" w:color="auto"/>
      </w:divBdr>
    </w:div>
    <w:div w:id="1572161047">
      <w:bodyDiv w:val="1"/>
      <w:marLeft w:val="0"/>
      <w:marRight w:val="0"/>
      <w:marTop w:val="0"/>
      <w:marBottom w:val="0"/>
      <w:divBdr>
        <w:top w:val="none" w:sz="0" w:space="0" w:color="auto"/>
        <w:left w:val="none" w:sz="0" w:space="0" w:color="auto"/>
        <w:bottom w:val="none" w:sz="0" w:space="0" w:color="auto"/>
        <w:right w:val="none" w:sz="0" w:space="0" w:color="auto"/>
      </w:divBdr>
    </w:div>
    <w:div w:id="1610624769">
      <w:bodyDiv w:val="1"/>
      <w:marLeft w:val="0"/>
      <w:marRight w:val="0"/>
      <w:marTop w:val="0"/>
      <w:marBottom w:val="0"/>
      <w:divBdr>
        <w:top w:val="none" w:sz="0" w:space="0" w:color="auto"/>
        <w:left w:val="none" w:sz="0" w:space="0" w:color="auto"/>
        <w:bottom w:val="none" w:sz="0" w:space="0" w:color="auto"/>
        <w:right w:val="none" w:sz="0" w:space="0" w:color="auto"/>
      </w:divBdr>
    </w:div>
    <w:div w:id="1612515189">
      <w:bodyDiv w:val="1"/>
      <w:marLeft w:val="0"/>
      <w:marRight w:val="0"/>
      <w:marTop w:val="0"/>
      <w:marBottom w:val="0"/>
      <w:divBdr>
        <w:top w:val="none" w:sz="0" w:space="0" w:color="auto"/>
        <w:left w:val="none" w:sz="0" w:space="0" w:color="auto"/>
        <w:bottom w:val="none" w:sz="0" w:space="0" w:color="auto"/>
        <w:right w:val="none" w:sz="0" w:space="0" w:color="auto"/>
      </w:divBdr>
    </w:div>
    <w:div w:id="1762557489">
      <w:bodyDiv w:val="1"/>
      <w:marLeft w:val="0"/>
      <w:marRight w:val="0"/>
      <w:marTop w:val="0"/>
      <w:marBottom w:val="0"/>
      <w:divBdr>
        <w:top w:val="none" w:sz="0" w:space="0" w:color="auto"/>
        <w:left w:val="none" w:sz="0" w:space="0" w:color="auto"/>
        <w:bottom w:val="none" w:sz="0" w:space="0" w:color="auto"/>
        <w:right w:val="none" w:sz="0" w:space="0" w:color="auto"/>
      </w:divBdr>
    </w:div>
    <w:div w:id="2093121178">
      <w:bodyDiv w:val="1"/>
      <w:marLeft w:val="0"/>
      <w:marRight w:val="0"/>
      <w:marTop w:val="0"/>
      <w:marBottom w:val="0"/>
      <w:divBdr>
        <w:top w:val="none" w:sz="0" w:space="0" w:color="auto"/>
        <w:left w:val="none" w:sz="0" w:space="0" w:color="auto"/>
        <w:bottom w:val="none" w:sz="0" w:space="0" w:color="auto"/>
        <w:right w:val="none" w:sz="0" w:space="0" w:color="auto"/>
      </w:divBdr>
    </w:div>
    <w:div w:id="2145921973">
      <w:bodyDiv w:val="1"/>
      <w:marLeft w:val="0"/>
      <w:marRight w:val="0"/>
      <w:marTop w:val="0"/>
      <w:marBottom w:val="0"/>
      <w:divBdr>
        <w:top w:val="none" w:sz="0" w:space="0" w:color="auto"/>
        <w:left w:val="none" w:sz="0" w:space="0" w:color="auto"/>
        <w:bottom w:val="none" w:sz="0" w:space="0" w:color="auto"/>
        <w:right w:val="none" w:sz="0" w:space="0" w:color="auto"/>
      </w:divBdr>
      <w:divsChild>
        <w:div w:id="71313781">
          <w:marLeft w:val="403"/>
          <w:marRight w:val="0"/>
          <w:marTop w:val="264"/>
          <w:marBottom w:val="0"/>
          <w:divBdr>
            <w:top w:val="none" w:sz="0" w:space="0" w:color="auto"/>
            <w:left w:val="none" w:sz="0" w:space="0" w:color="auto"/>
            <w:bottom w:val="none" w:sz="0" w:space="0" w:color="auto"/>
            <w:right w:val="none" w:sz="0" w:space="0" w:color="auto"/>
          </w:divBdr>
        </w:div>
        <w:div w:id="982153845">
          <w:marLeft w:val="907"/>
          <w:marRight w:val="0"/>
          <w:marTop w:val="240"/>
          <w:marBottom w:val="0"/>
          <w:divBdr>
            <w:top w:val="none" w:sz="0" w:space="0" w:color="auto"/>
            <w:left w:val="none" w:sz="0" w:space="0" w:color="auto"/>
            <w:bottom w:val="none" w:sz="0" w:space="0" w:color="auto"/>
            <w:right w:val="none" w:sz="0" w:space="0" w:color="auto"/>
          </w:divBdr>
        </w:div>
        <w:div w:id="1034310054">
          <w:marLeft w:val="907"/>
          <w:marRight w:val="0"/>
          <w:marTop w:val="240"/>
          <w:marBottom w:val="0"/>
          <w:divBdr>
            <w:top w:val="none" w:sz="0" w:space="0" w:color="auto"/>
            <w:left w:val="none" w:sz="0" w:space="0" w:color="auto"/>
            <w:bottom w:val="none" w:sz="0" w:space="0" w:color="auto"/>
            <w:right w:val="none" w:sz="0" w:space="0" w:color="auto"/>
          </w:divBdr>
        </w:div>
        <w:div w:id="1120107879">
          <w:marLeft w:val="403"/>
          <w:marRight w:val="0"/>
          <w:marTop w:val="264"/>
          <w:marBottom w:val="0"/>
          <w:divBdr>
            <w:top w:val="none" w:sz="0" w:space="0" w:color="auto"/>
            <w:left w:val="none" w:sz="0" w:space="0" w:color="auto"/>
            <w:bottom w:val="none" w:sz="0" w:space="0" w:color="auto"/>
            <w:right w:val="none" w:sz="0" w:space="0" w:color="auto"/>
          </w:divBdr>
        </w:div>
        <w:div w:id="1369187039">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ccess.gpo.gov/nara/cfr/waisidx_00/21cfrv8_00.html" TargetMode="External"/><Relationship Id="rId26" Type="http://schemas.openxmlformats.org/officeDocument/2006/relationships/hyperlink" Target="http://www.fda.gov/RegulatoryInformation/Guidances/ucm125067.htm" TargetMode="External"/><Relationship Id="rId3" Type="http://schemas.openxmlformats.org/officeDocument/2006/relationships/styles" Target="styles.xml"/><Relationship Id="rId21" Type="http://schemas.openxmlformats.org/officeDocument/2006/relationships/hyperlink" Target="https://www.nimh.nih.gov/funding/clinical-research/nimh-reportable-events-policy.shtm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ch.org/fileadmin/Public_Web_Site/ICH_Products/Guidelines/Efficacy/E6_R1/Step4/E6_R1__Guideline.pdf" TargetMode="External"/><Relationship Id="rId25" Type="http://schemas.openxmlformats.org/officeDocument/2006/relationships/hyperlink" Target="https://www.ecfr.gov/cgi-bin/text-idx?SID=c2fdba244d645ddda8a2c9647156683c&amp;mc=true&amp;node=pt21.5.312&amp;rgn=div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NIMHHOME01.nimh.nih.gov\CTOB\PI%20Orientation\PI%20Orientation%20Letter%20Packet\evs.nci.nih.gov\ftp1\CTCAE\CTCAE_4.03_2010-06-14_QuickReference_8.5x11.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rants.nih.gov/grants/policy/nihgps/HTML5/section_8/8.4_monitoring.ht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imh.nih.gov/funding/clinical-research/nimh-reportable-events-policy.shtml" TargetMode="Externa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hhs.gov/ohrp/policy/advevntguid.html" TargetMode="External"/><Relationship Id="rId27" Type="http://schemas.openxmlformats.org/officeDocument/2006/relationships/comments" Target="comments.xml"/><Relationship Id="rId30" Type="http://schemas.openxmlformats.org/officeDocument/2006/relationships/hyperlink" Target="http://ichgcp.net/8-essential-documents-for-the-conduct-of-a-clinical-tri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2C5D-47E6-409C-9BEE-A30FC32A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7477</Words>
  <Characters>42624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NIMH</vt:lpstr>
    </vt:vector>
  </TitlesOfParts>
  <Company>KAI, INC.</Company>
  <LinksUpToDate>false</LinksUpToDate>
  <CharactersWithSpaces>50001</CharactersWithSpaces>
  <SharedDoc>false</SharedDoc>
  <HLinks>
    <vt:vector size="228" baseType="variant">
      <vt:variant>
        <vt:i4>1572926</vt:i4>
      </vt:variant>
      <vt:variant>
        <vt:i4>372</vt:i4>
      </vt:variant>
      <vt:variant>
        <vt:i4>0</vt:i4>
      </vt:variant>
      <vt:variant>
        <vt:i4>5</vt:i4>
      </vt:variant>
      <vt:variant>
        <vt:lpwstr/>
      </vt:variant>
      <vt:variant>
        <vt:lpwstr>_Toc469243789</vt:lpwstr>
      </vt:variant>
      <vt:variant>
        <vt:i4>1572926</vt:i4>
      </vt:variant>
      <vt:variant>
        <vt:i4>366</vt:i4>
      </vt:variant>
      <vt:variant>
        <vt:i4>0</vt:i4>
      </vt:variant>
      <vt:variant>
        <vt:i4>5</vt:i4>
      </vt:variant>
      <vt:variant>
        <vt:lpwstr/>
      </vt:variant>
      <vt:variant>
        <vt:lpwstr>_Toc469243788</vt:lpwstr>
      </vt:variant>
      <vt:variant>
        <vt:i4>1572926</vt:i4>
      </vt:variant>
      <vt:variant>
        <vt:i4>360</vt:i4>
      </vt:variant>
      <vt:variant>
        <vt:i4>0</vt:i4>
      </vt:variant>
      <vt:variant>
        <vt:i4>5</vt:i4>
      </vt:variant>
      <vt:variant>
        <vt:lpwstr/>
      </vt:variant>
      <vt:variant>
        <vt:lpwstr>_Toc469243787</vt:lpwstr>
      </vt:variant>
      <vt:variant>
        <vt:i4>1572926</vt:i4>
      </vt:variant>
      <vt:variant>
        <vt:i4>354</vt:i4>
      </vt:variant>
      <vt:variant>
        <vt:i4>0</vt:i4>
      </vt:variant>
      <vt:variant>
        <vt:i4>5</vt:i4>
      </vt:variant>
      <vt:variant>
        <vt:lpwstr/>
      </vt:variant>
      <vt:variant>
        <vt:lpwstr>_Toc469243786</vt:lpwstr>
      </vt:variant>
      <vt:variant>
        <vt:i4>1572926</vt:i4>
      </vt:variant>
      <vt:variant>
        <vt:i4>348</vt:i4>
      </vt:variant>
      <vt:variant>
        <vt:i4>0</vt:i4>
      </vt:variant>
      <vt:variant>
        <vt:i4>5</vt:i4>
      </vt:variant>
      <vt:variant>
        <vt:lpwstr/>
      </vt:variant>
      <vt:variant>
        <vt:lpwstr>_Toc469243785</vt:lpwstr>
      </vt:variant>
      <vt:variant>
        <vt:i4>1572926</vt:i4>
      </vt:variant>
      <vt:variant>
        <vt:i4>342</vt:i4>
      </vt:variant>
      <vt:variant>
        <vt:i4>0</vt:i4>
      </vt:variant>
      <vt:variant>
        <vt:i4>5</vt:i4>
      </vt:variant>
      <vt:variant>
        <vt:lpwstr/>
      </vt:variant>
      <vt:variant>
        <vt:lpwstr>_Toc469243784</vt:lpwstr>
      </vt:variant>
      <vt:variant>
        <vt:i4>1572926</vt:i4>
      </vt:variant>
      <vt:variant>
        <vt:i4>336</vt:i4>
      </vt:variant>
      <vt:variant>
        <vt:i4>0</vt:i4>
      </vt:variant>
      <vt:variant>
        <vt:i4>5</vt:i4>
      </vt:variant>
      <vt:variant>
        <vt:lpwstr/>
      </vt:variant>
      <vt:variant>
        <vt:lpwstr>_Toc469243783</vt:lpwstr>
      </vt:variant>
      <vt:variant>
        <vt:i4>1572926</vt:i4>
      </vt:variant>
      <vt:variant>
        <vt:i4>330</vt:i4>
      </vt:variant>
      <vt:variant>
        <vt:i4>0</vt:i4>
      </vt:variant>
      <vt:variant>
        <vt:i4>5</vt:i4>
      </vt:variant>
      <vt:variant>
        <vt:lpwstr/>
      </vt:variant>
      <vt:variant>
        <vt:lpwstr>_Toc469243782</vt:lpwstr>
      </vt:variant>
      <vt:variant>
        <vt:i4>1572926</vt:i4>
      </vt:variant>
      <vt:variant>
        <vt:i4>324</vt:i4>
      </vt:variant>
      <vt:variant>
        <vt:i4>0</vt:i4>
      </vt:variant>
      <vt:variant>
        <vt:i4>5</vt:i4>
      </vt:variant>
      <vt:variant>
        <vt:lpwstr/>
      </vt:variant>
      <vt:variant>
        <vt:lpwstr>_Toc469243781</vt:lpwstr>
      </vt:variant>
      <vt:variant>
        <vt:i4>1572926</vt:i4>
      </vt:variant>
      <vt:variant>
        <vt:i4>318</vt:i4>
      </vt:variant>
      <vt:variant>
        <vt:i4>0</vt:i4>
      </vt:variant>
      <vt:variant>
        <vt:i4>5</vt:i4>
      </vt:variant>
      <vt:variant>
        <vt:lpwstr/>
      </vt:variant>
      <vt:variant>
        <vt:lpwstr>_Toc469243780</vt:lpwstr>
      </vt:variant>
      <vt:variant>
        <vt:i4>1507390</vt:i4>
      </vt:variant>
      <vt:variant>
        <vt:i4>312</vt:i4>
      </vt:variant>
      <vt:variant>
        <vt:i4>0</vt:i4>
      </vt:variant>
      <vt:variant>
        <vt:i4>5</vt:i4>
      </vt:variant>
      <vt:variant>
        <vt:lpwstr/>
      </vt:variant>
      <vt:variant>
        <vt:lpwstr>_Toc469243779</vt:lpwstr>
      </vt:variant>
      <vt:variant>
        <vt:i4>1507390</vt:i4>
      </vt:variant>
      <vt:variant>
        <vt:i4>306</vt:i4>
      </vt:variant>
      <vt:variant>
        <vt:i4>0</vt:i4>
      </vt:variant>
      <vt:variant>
        <vt:i4>5</vt:i4>
      </vt:variant>
      <vt:variant>
        <vt:lpwstr/>
      </vt:variant>
      <vt:variant>
        <vt:lpwstr>_Toc469243778</vt:lpwstr>
      </vt:variant>
      <vt:variant>
        <vt:i4>1507390</vt:i4>
      </vt:variant>
      <vt:variant>
        <vt:i4>300</vt:i4>
      </vt:variant>
      <vt:variant>
        <vt:i4>0</vt:i4>
      </vt:variant>
      <vt:variant>
        <vt:i4>5</vt:i4>
      </vt:variant>
      <vt:variant>
        <vt:lpwstr/>
      </vt:variant>
      <vt:variant>
        <vt:lpwstr>_Toc469243777</vt:lpwstr>
      </vt:variant>
      <vt:variant>
        <vt:i4>1507390</vt:i4>
      </vt:variant>
      <vt:variant>
        <vt:i4>294</vt:i4>
      </vt:variant>
      <vt:variant>
        <vt:i4>0</vt:i4>
      </vt:variant>
      <vt:variant>
        <vt:i4>5</vt:i4>
      </vt:variant>
      <vt:variant>
        <vt:lpwstr/>
      </vt:variant>
      <vt:variant>
        <vt:lpwstr>_Toc469243776</vt:lpwstr>
      </vt:variant>
      <vt:variant>
        <vt:i4>1507390</vt:i4>
      </vt:variant>
      <vt:variant>
        <vt:i4>288</vt:i4>
      </vt:variant>
      <vt:variant>
        <vt:i4>0</vt:i4>
      </vt:variant>
      <vt:variant>
        <vt:i4>5</vt:i4>
      </vt:variant>
      <vt:variant>
        <vt:lpwstr/>
      </vt:variant>
      <vt:variant>
        <vt:lpwstr>_Toc469243775</vt:lpwstr>
      </vt:variant>
      <vt:variant>
        <vt:i4>1507390</vt:i4>
      </vt:variant>
      <vt:variant>
        <vt:i4>282</vt:i4>
      </vt:variant>
      <vt:variant>
        <vt:i4>0</vt:i4>
      </vt:variant>
      <vt:variant>
        <vt:i4>5</vt:i4>
      </vt:variant>
      <vt:variant>
        <vt:lpwstr/>
      </vt:variant>
      <vt:variant>
        <vt:lpwstr>_Toc469243774</vt:lpwstr>
      </vt:variant>
      <vt:variant>
        <vt:i4>1507390</vt:i4>
      </vt:variant>
      <vt:variant>
        <vt:i4>276</vt:i4>
      </vt:variant>
      <vt:variant>
        <vt:i4>0</vt:i4>
      </vt:variant>
      <vt:variant>
        <vt:i4>5</vt:i4>
      </vt:variant>
      <vt:variant>
        <vt:lpwstr/>
      </vt:variant>
      <vt:variant>
        <vt:lpwstr>_Toc469243773</vt:lpwstr>
      </vt:variant>
      <vt:variant>
        <vt:i4>1507390</vt:i4>
      </vt:variant>
      <vt:variant>
        <vt:i4>270</vt:i4>
      </vt:variant>
      <vt:variant>
        <vt:i4>0</vt:i4>
      </vt:variant>
      <vt:variant>
        <vt:i4>5</vt:i4>
      </vt:variant>
      <vt:variant>
        <vt:lpwstr/>
      </vt:variant>
      <vt:variant>
        <vt:lpwstr>_Toc469243772</vt:lpwstr>
      </vt:variant>
      <vt:variant>
        <vt:i4>1507390</vt:i4>
      </vt:variant>
      <vt:variant>
        <vt:i4>264</vt:i4>
      </vt:variant>
      <vt:variant>
        <vt:i4>0</vt:i4>
      </vt:variant>
      <vt:variant>
        <vt:i4>5</vt:i4>
      </vt:variant>
      <vt:variant>
        <vt:lpwstr/>
      </vt:variant>
      <vt:variant>
        <vt:lpwstr>_Toc469243771</vt:lpwstr>
      </vt:variant>
      <vt:variant>
        <vt:i4>1507390</vt:i4>
      </vt:variant>
      <vt:variant>
        <vt:i4>258</vt:i4>
      </vt:variant>
      <vt:variant>
        <vt:i4>0</vt:i4>
      </vt:variant>
      <vt:variant>
        <vt:i4>5</vt:i4>
      </vt:variant>
      <vt:variant>
        <vt:lpwstr/>
      </vt:variant>
      <vt:variant>
        <vt:lpwstr>_Toc469243770</vt:lpwstr>
      </vt:variant>
      <vt:variant>
        <vt:i4>1441854</vt:i4>
      </vt:variant>
      <vt:variant>
        <vt:i4>252</vt:i4>
      </vt:variant>
      <vt:variant>
        <vt:i4>0</vt:i4>
      </vt:variant>
      <vt:variant>
        <vt:i4>5</vt:i4>
      </vt:variant>
      <vt:variant>
        <vt:lpwstr/>
      </vt:variant>
      <vt:variant>
        <vt:lpwstr>_Toc469243769</vt:lpwstr>
      </vt:variant>
      <vt:variant>
        <vt:i4>1441854</vt:i4>
      </vt:variant>
      <vt:variant>
        <vt:i4>246</vt:i4>
      </vt:variant>
      <vt:variant>
        <vt:i4>0</vt:i4>
      </vt:variant>
      <vt:variant>
        <vt:i4>5</vt:i4>
      </vt:variant>
      <vt:variant>
        <vt:lpwstr/>
      </vt:variant>
      <vt:variant>
        <vt:lpwstr>_Toc469243768</vt:lpwstr>
      </vt:variant>
      <vt:variant>
        <vt:i4>1441854</vt:i4>
      </vt:variant>
      <vt:variant>
        <vt:i4>240</vt:i4>
      </vt:variant>
      <vt:variant>
        <vt:i4>0</vt:i4>
      </vt:variant>
      <vt:variant>
        <vt:i4>5</vt:i4>
      </vt:variant>
      <vt:variant>
        <vt:lpwstr/>
      </vt:variant>
      <vt:variant>
        <vt:lpwstr>_Toc469243767</vt:lpwstr>
      </vt:variant>
      <vt:variant>
        <vt:i4>1441854</vt:i4>
      </vt:variant>
      <vt:variant>
        <vt:i4>234</vt:i4>
      </vt:variant>
      <vt:variant>
        <vt:i4>0</vt:i4>
      </vt:variant>
      <vt:variant>
        <vt:i4>5</vt:i4>
      </vt:variant>
      <vt:variant>
        <vt:lpwstr/>
      </vt:variant>
      <vt:variant>
        <vt:lpwstr>_Toc469243766</vt:lpwstr>
      </vt:variant>
      <vt:variant>
        <vt:i4>1441854</vt:i4>
      </vt:variant>
      <vt:variant>
        <vt:i4>228</vt:i4>
      </vt:variant>
      <vt:variant>
        <vt:i4>0</vt:i4>
      </vt:variant>
      <vt:variant>
        <vt:i4>5</vt:i4>
      </vt:variant>
      <vt:variant>
        <vt:lpwstr/>
      </vt:variant>
      <vt:variant>
        <vt:lpwstr>_Toc469243765</vt:lpwstr>
      </vt:variant>
      <vt:variant>
        <vt:i4>1441854</vt:i4>
      </vt:variant>
      <vt:variant>
        <vt:i4>222</vt:i4>
      </vt:variant>
      <vt:variant>
        <vt:i4>0</vt:i4>
      </vt:variant>
      <vt:variant>
        <vt:i4>5</vt:i4>
      </vt:variant>
      <vt:variant>
        <vt:lpwstr/>
      </vt:variant>
      <vt:variant>
        <vt:lpwstr>_Toc469243764</vt:lpwstr>
      </vt:variant>
      <vt:variant>
        <vt:i4>1441854</vt:i4>
      </vt:variant>
      <vt:variant>
        <vt:i4>216</vt:i4>
      </vt:variant>
      <vt:variant>
        <vt:i4>0</vt:i4>
      </vt:variant>
      <vt:variant>
        <vt:i4>5</vt:i4>
      </vt:variant>
      <vt:variant>
        <vt:lpwstr/>
      </vt:variant>
      <vt:variant>
        <vt:lpwstr>_Toc469243763</vt:lpwstr>
      </vt:variant>
      <vt:variant>
        <vt:i4>1441854</vt:i4>
      </vt:variant>
      <vt:variant>
        <vt:i4>210</vt:i4>
      </vt:variant>
      <vt:variant>
        <vt:i4>0</vt:i4>
      </vt:variant>
      <vt:variant>
        <vt:i4>5</vt:i4>
      </vt:variant>
      <vt:variant>
        <vt:lpwstr/>
      </vt:variant>
      <vt:variant>
        <vt:lpwstr>_Toc469243762</vt:lpwstr>
      </vt:variant>
      <vt:variant>
        <vt:i4>1441854</vt:i4>
      </vt:variant>
      <vt:variant>
        <vt:i4>204</vt:i4>
      </vt:variant>
      <vt:variant>
        <vt:i4>0</vt:i4>
      </vt:variant>
      <vt:variant>
        <vt:i4>5</vt:i4>
      </vt:variant>
      <vt:variant>
        <vt:lpwstr/>
      </vt:variant>
      <vt:variant>
        <vt:lpwstr>_Toc469243761</vt:lpwstr>
      </vt:variant>
      <vt:variant>
        <vt:i4>917595</vt:i4>
      </vt:variant>
      <vt:variant>
        <vt:i4>21</vt:i4>
      </vt:variant>
      <vt:variant>
        <vt:i4>0</vt:i4>
      </vt:variant>
      <vt:variant>
        <vt:i4>5</vt:i4>
      </vt:variant>
      <vt:variant>
        <vt:lpwstr>http://www.fda.gov/RegulatoryInformation/Guidances/ucm125067.htm</vt:lpwstr>
      </vt:variant>
      <vt:variant>
        <vt:lpwstr/>
      </vt:variant>
      <vt:variant>
        <vt:i4>7798901</vt:i4>
      </vt:variant>
      <vt:variant>
        <vt:i4>18</vt:i4>
      </vt:variant>
      <vt:variant>
        <vt:i4>0</vt:i4>
      </vt:variant>
      <vt:variant>
        <vt:i4>5</vt:i4>
      </vt:variant>
      <vt:variant>
        <vt:lpwstr>https://www.nimh.nih.gov/funding/clinical-research/nimh-reportable-events-policy.shtml</vt:lpwstr>
      </vt:variant>
      <vt:variant>
        <vt:lpwstr/>
      </vt:variant>
      <vt:variant>
        <vt:i4>7143461</vt:i4>
      </vt:variant>
      <vt:variant>
        <vt:i4>15</vt:i4>
      </vt:variant>
      <vt:variant>
        <vt:i4>0</vt:i4>
      </vt:variant>
      <vt:variant>
        <vt:i4>5</vt:i4>
      </vt:variant>
      <vt:variant>
        <vt:lpwstr>http://www.hhs.gov/ohrp/policy/advevntguid.html</vt:lpwstr>
      </vt:variant>
      <vt:variant>
        <vt:lpwstr/>
      </vt:variant>
      <vt:variant>
        <vt:i4>7798901</vt:i4>
      </vt:variant>
      <vt:variant>
        <vt:i4>12</vt:i4>
      </vt:variant>
      <vt:variant>
        <vt:i4>0</vt:i4>
      </vt:variant>
      <vt:variant>
        <vt:i4>5</vt:i4>
      </vt:variant>
      <vt:variant>
        <vt:lpwstr>https://www.nimh.nih.gov/funding/clinical-research/nimh-reportable-events-policy.shtml</vt:lpwstr>
      </vt:variant>
      <vt:variant>
        <vt:lpwstr/>
      </vt:variant>
      <vt:variant>
        <vt:i4>3145807</vt:i4>
      </vt:variant>
      <vt:variant>
        <vt:i4>9</vt:i4>
      </vt:variant>
      <vt:variant>
        <vt:i4>0</vt:i4>
      </vt:variant>
      <vt:variant>
        <vt:i4>5</vt:i4>
      </vt:variant>
      <vt:variant>
        <vt:lpwstr>\\NIMHHOME01.nimh.nih.gov\CTOB\PI Orientation\PI Orientation Letter Packet\evs.nci.nih.gov\ftp1\CTCAE\CTCAE_4.03_2010-06-14_QuickReference_8.5x11.pdf</vt:lpwstr>
      </vt:variant>
      <vt:variant>
        <vt:lpwstr/>
      </vt:variant>
      <vt:variant>
        <vt:i4>2097198</vt:i4>
      </vt:variant>
      <vt:variant>
        <vt:i4>6</vt:i4>
      </vt:variant>
      <vt:variant>
        <vt:i4>0</vt:i4>
      </vt:variant>
      <vt:variant>
        <vt:i4>5</vt:i4>
      </vt:variant>
      <vt:variant>
        <vt:lpwstr>http://www.access.gpo.gov/nara/cfr/waisidx_00/21cfrv8_00.html</vt:lpwstr>
      </vt:variant>
      <vt:variant>
        <vt:lpwstr/>
      </vt:variant>
      <vt:variant>
        <vt:i4>917608</vt:i4>
      </vt:variant>
      <vt:variant>
        <vt:i4>3</vt:i4>
      </vt:variant>
      <vt:variant>
        <vt:i4>0</vt:i4>
      </vt:variant>
      <vt:variant>
        <vt:i4>5</vt:i4>
      </vt:variant>
      <vt:variant>
        <vt:lpwstr>http://www.ich.org/fileadmin/Public_Web_Site/ICH_Products/Guidelines/Efficacy/E6_R1/Step4/E6_R1__Guideline.pdf</vt:lpwstr>
      </vt:variant>
      <vt:variant>
        <vt:lpwstr/>
      </vt:variant>
      <vt:variant>
        <vt:i4>7405603</vt:i4>
      </vt:variant>
      <vt:variant>
        <vt:i4>0</vt:i4>
      </vt:variant>
      <vt:variant>
        <vt:i4>0</vt:i4>
      </vt:variant>
      <vt:variant>
        <vt:i4>5</vt:i4>
      </vt:variant>
      <vt:variant>
        <vt:lpwstr>http://ichgcp.net/8-essential-documents-for-the-conduct-of-a-clinical-trial</vt:lpwstr>
      </vt:variant>
      <vt:variant>
        <vt:lpwstr/>
      </vt:variant>
      <vt:variant>
        <vt:i4>1769498</vt:i4>
      </vt:variant>
      <vt:variant>
        <vt:i4>0</vt:i4>
      </vt:variant>
      <vt:variant>
        <vt:i4>0</vt:i4>
      </vt:variant>
      <vt:variant>
        <vt:i4>5</vt:i4>
      </vt:variant>
      <vt:variant>
        <vt:lpwstr>http://nationalacademies.org/hmd/Reports/2018/returning-individual-research-results-to-participants.aspx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NIMH</dc:title>
  <dc:subject/>
  <dc:creator>Gilardi, Katelyn (NIH/NIMH) [C]</dc:creator>
  <cp:keywords/>
  <cp:lastModifiedBy>Rachel Scheinert</cp:lastModifiedBy>
  <cp:revision>3</cp:revision>
  <cp:lastPrinted>2017-06-20T17:22:00Z</cp:lastPrinted>
  <dcterms:created xsi:type="dcterms:W3CDTF">2019-02-15T18:39:00Z</dcterms:created>
  <dcterms:modified xsi:type="dcterms:W3CDTF">2019-07-06T00:13:00Z</dcterms:modified>
</cp:coreProperties>
</file>