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632B" w14:textId="3ADCA3F7" w:rsidR="00126C2E" w:rsidRPr="0076598C" w:rsidRDefault="00FC6309" w:rsidP="00FC6309">
      <w:pPr>
        <w:pStyle w:val="Heading1"/>
        <w:rPr>
          <w:rFonts w:cstheme="minorHAnsi"/>
        </w:rPr>
      </w:pPr>
      <w:r w:rsidRPr="0076598C">
        <w:rPr>
          <w:rFonts w:cstheme="minorHAnsi"/>
        </w:rPr>
        <w:t xml:space="preserve">Sample Data Management and Sharing Plan: An application proposing to collect </w:t>
      </w:r>
      <w:r w:rsidR="001C3BEA">
        <w:rPr>
          <w:rFonts w:cstheme="minorHAnsi"/>
        </w:rPr>
        <w:t>genomic, phenotypic, and clinical data from</w:t>
      </w:r>
      <w:r w:rsidRPr="0076598C">
        <w:rPr>
          <w:rFonts w:cstheme="minorHAnsi"/>
        </w:rPr>
        <w:t xml:space="preserve"> human subjects</w:t>
      </w:r>
    </w:p>
    <w:p w14:paraId="07B0AD2A" w14:textId="3E181BC3" w:rsidR="00DC6433" w:rsidRPr="006D55DA" w:rsidRDefault="007E4E72" w:rsidP="009C0840">
      <w:pPr>
        <w:spacing w:line="240" w:lineRule="auto"/>
        <w:ind w:right="245"/>
        <w:rPr>
          <w:rFonts w:cstheme="minorHAnsi"/>
          <w:sz w:val="20"/>
          <w:szCs w:val="20"/>
        </w:rPr>
      </w:pPr>
      <w:r w:rsidRPr="006D55DA">
        <w:rPr>
          <w:rFonts w:cstheme="minorHAnsi"/>
          <w:sz w:val="20"/>
          <w:szCs w:val="20"/>
        </w:rPr>
        <w:t>If any of the proposed research in the application involves the generation of scientific data, this application is subject to the NIH Policy for Data Management and</w:t>
      </w:r>
      <w:r w:rsidRPr="006D55DA">
        <w:rPr>
          <w:rFonts w:cstheme="minorHAnsi"/>
          <w:spacing w:val="-3"/>
          <w:sz w:val="20"/>
          <w:szCs w:val="20"/>
        </w:rPr>
        <w:t xml:space="preserve"> </w:t>
      </w:r>
      <w:r w:rsidRPr="006D55DA">
        <w:rPr>
          <w:rFonts w:cstheme="minorHAnsi"/>
          <w:sz w:val="20"/>
          <w:szCs w:val="20"/>
        </w:rPr>
        <w:t>Sharing and requires</w:t>
      </w:r>
      <w:r w:rsidRPr="006D55DA">
        <w:rPr>
          <w:rFonts w:cstheme="minorHAnsi"/>
          <w:spacing w:val="-1"/>
          <w:sz w:val="20"/>
          <w:szCs w:val="20"/>
        </w:rPr>
        <w:t xml:space="preserve"> </w:t>
      </w:r>
      <w:r w:rsidRPr="006D55DA">
        <w:rPr>
          <w:rFonts w:cstheme="minorHAnsi"/>
          <w:sz w:val="20"/>
          <w:szCs w:val="20"/>
        </w:rPr>
        <w:t>submission of</w:t>
      </w:r>
      <w:r w:rsidRPr="006D55DA">
        <w:rPr>
          <w:rFonts w:cstheme="minorHAnsi"/>
          <w:spacing w:val="-1"/>
          <w:sz w:val="20"/>
          <w:szCs w:val="20"/>
        </w:rPr>
        <w:t xml:space="preserve"> </w:t>
      </w:r>
      <w:r w:rsidRPr="006D55DA">
        <w:rPr>
          <w:rFonts w:cstheme="minorHAnsi"/>
          <w:sz w:val="20"/>
          <w:szCs w:val="20"/>
        </w:rPr>
        <w:t>a Data</w:t>
      </w:r>
      <w:r w:rsidRPr="006D55DA">
        <w:rPr>
          <w:rFonts w:cstheme="minorHAnsi"/>
          <w:spacing w:val="-3"/>
          <w:sz w:val="20"/>
          <w:szCs w:val="20"/>
        </w:rPr>
        <w:t xml:space="preserve"> </w:t>
      </w:r>
      <w:r w:rsidRPr="006D55DA">
        <w:rPr>
          <w:rFonts w:cstheme="minorHAnsi"/>
          <w:sz w:val="20"/>
          <w:szCs w:val="20"/>
        </w:rPr>
        <w:t>Management and</w:t>
      </w:r>
      <w:r w:rsidRPr="006D55DA">
        <w:rPr>
          <w:rFonts w:cstheme="minorHAnsi"/>
          <w:spacing w:val="-2"/>
          <w:sz w:val="20"/>
          <w:szCs w:val="20"/>
        </w:rPr>
        <w:t xml:space="preserve"> </w:t>
      </w:r>
      <w:r w:rsidRPr="006D55DA">
        <w:rPr>
          <w:rFonts w:cstheme="minorHAnsi"/>
          <w:sz w:val="20"/>
          <w:szCs w:val="20"/>
        </w:rPr>
        <w:t>Sharing</w:t>
      </w:r>
      <w:r w:rsidRPr="006D55DA">
        <w:rPr>
          <w:rFonts w:cstheme="minorHAnsi"/>
          <w:spacing w:val="-3"/>
          <w:sz w:val="20"/>
          <w:szCs w:val="20"/>
        </w:rPr>
        <w:t xml:space="preserve"> </w:t>
      </w:r>
      <w:r w:rsidRPr="006D55DA">
        <w:rPr>
          <w:rFonts w:cstheme="minorHAnsi"/>
          <w:sz w:val="20"/>
          <w:szCs w:val="20"/>
        </w:rPr>
        <w:t>Plan.</w:t>
      </w:r>
      <w:r w:rsidRPr="006D55DA">
        <w:rPr>
          <w:rFonts w:cstheme="minorHAnsi"/>
          <w:spacing w:val="40"/>
          <w:sz w:val="20"/>
          <w:szCs w:val="20"/>
        </w:rPr>
        <w:t xml:space="preserve"> </w:t>
      </w:r>
      <w:r w:rsidRPr="006D55DA">
        <w:rPr>
          <w:rFonts w:cstheme="minorHAnsi"/>
          <w:sz w:val="20"/>
          <w:szCs w:val="20"/>
        </w:rPr>
        <w:t>If</w:t>
      </w:r>
      <w:r w:rsidRPr="006D55DA">
        <w:rPr>
          <w:rFonts w:cstheme="minorHAnsi"/>
          <w:spacing w:val="-1"/>
          <w:sz w:val="20"/>
          <w:szCs w:val="20"/>
        </w:rPr>
        <w:t xml:space="preserve"> </w:t>
      </w:r>
      <w:r w:rsidRPr="006D55DA">
        <w:rPr>
          <w:rFonts w:cstheme="minorHAnsi"/>
          <w:sz w:val="20"/>
          <w:szCs w:val="20"/>
        </w:rPr>
        <w:t>the proposed research in</w:t>
      </w:r>
      <w:r w:rsidRPr="006D55DA">
        <w:rPr>
          <w:rFonts w:cstheme="minorHAnsi"/>
          <w:spacing w:val="-2"/>
          <w:sz w:val="20"/>
          <w:szCs w:val="20"/>
        </w:rPr>
        <w:t xml:space="preserve"> </w:t>
      </w:r>
      <w:r w:rsidRPr="006D55DA">
        <w:rPr>
          <w:rFonts w:cstheme="minorHAnsi"/>
          <w:sz w:val="20"/>
          <w:szCs w:val="20"/>
        </w:rPr>
        <w:t>the application will generate large-scale</w:t>
      </w:r>
      <w:r w:rsidRPr="006D55DA">
        <w:rPr>
          <w:rFonts w:cstheme="minorHAnsi"/>
          <w:spacing w:val="-1"/>
          <w:sz w:val="20"/>
          <w:szCs w:val="20"/>
        </w:rPr>
        <w:t xml:space="preserve"> </w:t>
      </w:r>
      <w:r w:rsidRPr="006D55DA">
        <w:rPr>
          <w:rFonts w:cstheme="minorHAnsi"/>
          <w:sz w:val="20"/>
          <w:szCs w:val="20"/>
        </w:rPr>
        <w:t>genomic</w:t>
      </w:r>
      <w:r w:rsidRPr="006D55DA">
        <w:rPr>
          <w:rFonts w:cstheme="minorHAnsi"/>
          <w:spacing w:val="-2"/>
          <w:sz w:val="20"/>
          <w:szCs w:val="20"/>
        </w:rPr>
        <w:t xml:space="preserve"> </w:t>
      </w:r>
      <w:r w:rsidRPr="006D55DA">
        <w:rPr>
          <w:rFonts w:cstheme="minorHAnsi"/>
          <w:sz w:val="20"/>
          <w:szCs w:val="20"/>
        </w:rPr>
        <w:t>data,</w:t>
      </w:r>
      <w:r w:rsidRPr="006D55DA">
        <w:rPr>
          <w:rFonts w:cstheme="minorHAnsi"/>
          <w:spacing w:val="-2"/>
          <w:sz w:val="20"/>
          <w:szCs w:val="20"/>
        </w:rPr>
        <w:t xml:space="preserve"> </w:t>
      </w:r>
      <w:r w:rsidRPr="006D55DA">
        <w:rPr>
          <w:rFonts w:cstheme="minorHAnsi"/>
          <w:sz w:val="20"/>
          <w:szCs w:val="20"/>
        </w:rPr>
        <w:t>the</w:t>
      </w:r>
      <w:r w:rsidRPr="006D55DA">
        <w:rPr>
          <w:rFonts w:cstheme="minorHAnsi"/>
          <w:spacing w:val="-1"/>
          <w:sz w:val="20"/>
          <w:szCs w:val="20"/>
        </w:rPr>
        <w:t xml:space="preserve"> </w:t>
      </w:r>
      <w:r w:rsidRPr="006D55DA">
        <w:rPr>
          <w:rFonts w:cstheme="minorHAnsi"/>
          <w:sz w:val="20"/>
          <w:szCs w:val="20"/>
        </w:rPr>
        <w:t>Genomic</w:t>
      </w:r>
      <w:r w:rsidRPr="006D55DA">
        <w:rPr>
          <w:rFonts w:cstheme="minorHAnsi"/>
          <w:spacing w:val="-2"/>
          <w:sz w:val="20"/>
          <w:szCs w:val="20"/>
        </w:rPr>
        <w:t xml:space="preserve"> </w:t>
      </w:r>
      <w:r w:rsidRPr="006D55DA">
        <w:rPr>
          <w:rFonts w:cstheme="minorHAnsi"/>
          <w:sz w:val="20"/>
          <w:szCs w:val="20"/>
        </w:rPr>
        <w:t>Data</w:t>
      </w:r>
      <w:r w:rsidRPr="006D55DA">
        <w:rPr>
          <w:rFonts w:cstheme="minorHAnsi"/>
          <w:spacing w:val="-3"/>
          <w:sz w:val="20"/>
          <w:szCs w:val="20"/>
        </w:rPr>
        <w:t xml:space="preserve"> </w:t>
      </w:r>
      <w:r w:rsidRPr="006D55DA">
        <w:rPr>
          <w:rFonts w:cstheme="minorHAnsi"/>
          <w:sz w:val="20"/>
          <w:szCs w:val="20"/>
        </w:rPr>
        <w:t>Sharing</w:t>
      </w:r>
      <w:r w:rsidRPr="006D55DA">
        <w:rPr>
          <w:rFonts w:cstheme="minorHAnsi"/>
          <w:spacing w:val="-4"/>
          <w:sz w:val="20"/>
          <w:szCs w:val="20"/>
        </w:rPr>
        <w:t xml:space="preserve"> </w:t>
      </w:r>
      <w:r w:rsidRPr="006D55DA">
        <w:rPr>
          <w:rFonts w:cstheme="minorHAnsi"/>
          <w:sz w:val="20"/>
          <w:szCs w:val="20"/>
        </w:rPr>
        <w:t>Policy</w:t>
      </w:r>
      <w:r w:rsidRPr="006D55DA">
        <w:rPr>
          <w:rFonts w:cstheme="minorHAnsi"/>
          <w:spacing w:val="-2"/>
          <w:sz w:val="20"/>
          <w:szCs w:val="20"/>
        </w:rPr>
        <w:t xml:space="preserve"> </w:t>
      </w:r>
      <w:r w:rsidRPr="006D55DA">
        <w:rPr>
          <w:rFonts w:cstheme="minorHAnsi"/>
          <w:sz w:val="20"/>
          <w:szCs w:val="20"/>
        </w:rPr>
        <w:t>also</w:t>
      </w:r>
      <w:r w:rsidRPr="006D55DA">
        <w:rPr>
          <w:rFonts w:cstheme="minorHAnsi"/>
          <w:spacing w:val="-4"/>
          <w:sz w:val="20"/>
          <w:szCs w:val="20"/>
        </w:rPr>
        <w:t xml:space="preserve"> </w:t>
      </w:r>
      <w:r w:rsidRPr="006D55DA">
        <w:rPr>
          <w:rFonts w:cstheme="minorHAnsi"/>
          <w:sz w:val="20"/>
          <w:szCs w:val="20"/>
        </w:rPr>
        <w:t>applies and</w:t>
      </w:r>
      <w:r w:rsidRPr="006D55DA">
        <w:rPr>
          <w:rFonts w:cstheme="minorHAnsi"/>
          <w:spacing w:val="-4"/>
          <w:sz w:val="20"/>
          <w:szCs w:val="20"/>
        </w:rPr>
        <w:t xml:space="preserve"> </w:t>
      </w:r>
      <w:r w:rsidRPr="006D55DA">
        <w:rPr>
          <w:rFonts w:cstheme="minorHAnsi"/>
          <w:sz w:val="20"/>
          <w:szCs w:val="20"/>
        </w:rPr>
        <w:t>should</w:t>
      </w:r>
      <w:r w:rsidRPr="006D55DA">
        <w:rPr>
          <w:rFonts w:cstheme="minorHAnsi"/>
          <w:spacing w:val="-3"/>
          <w:sz w:val="20"/>
          <w:szCs w:val="20"/>
        </w:rPr>
        <w:t xml:space="preserve"> </w:t>
      </w:r>
      <w:r w:rsidRPr="006D55DA">
        <w:rPr>
          <w:rFonts w:cstheme="minorHAnsi"/>
          <w:sz w:val="20"/>
          <w:szCs w:val="20"/>
        </w:rPr>
        <w:t>be</w:t>
      </w:r>
      <w:r w:rsidRPr="006D55DA">
        <w:rPr>
          <w:rFonts w:cstheme="minorHAnsi"/>
          <w:spacing w:val="-1"/>
          <w:sz w:val="20"/>
          <w:szCs w:val="20"/>
        </w:rPr>
        <w:t xml:space="preserve"> </w:t>
      </w:r>
      <w:r w:rsidRPr="006D55DA">
        <w:rPr>
          <w:rFonts w:cstheme="minorHAnsi"/>
          <w:sz w:val="20"/>
          <w:szCs w:val="20"/>
        </w:rPr>
        <w:t>addressed</w:t>
      </w:r>
      <w:r w:rsidRPr="006D55DA">
        <w:rPr>
          <w:rFonts w:cstheme="minorHAnsi"/>
          <w:spacing w:val="-1"/>
          <w:sz w:val="20"/>
          <w:szCs w:val="20"/>
        </w:rPr>
        <w:t xml:space="preserve"> </w:t>
      </w:r>
      <w:r w:rsidRPr="006D55DA">
        <w:rPr>
          <w:rFonts w:cstheme="minorHAnsi"/>
          <w:sz w:val="20"/>
          <w:szCs w:val="20"/>
        </w:rPr>
        <w:t>in</w:t>
      </w:r>
      <w:r w:rsidRPr="006D55DA">
        <w:rPr>
          <w:rFonts w:cstheme="minorHAnsi"/>
          <w:spacing w:val="-3"/>
          <w:sz w:val="20"/>
          <w:szCs w:val="20"/>
        </w:rPr>
        <w:t xml:space="preserve"> </w:t>
      </w:r>
      <w:r w:rsidRPr="006D55DA">
        <w:rPr>
          <w:rFonts w:cstheme="minorHAnsi"/>
          <w:sz w:val="20"/>
          <w:szCs w:val="20"/>
        </w:rPr>
        <w:t>this</w:t>
      </w:r>
      <w:r w:rsidRPr="006D55DA">
        <w:rPr>
          <w:rFonts w:cstheme="minorHAnsi"/>
          <w:spacing w:val="-1"/>
          <w:sz w:val="20"/>
          <w:szCs w:val="20"/>
        </w:rPr>
        <w:t xml:space="preserve"> </w:t>
      </w:r>
      <w:r w:rsidRPr="006D55DA">
        <w:rPr>
          <w:rFonts w:cstheme="minorHAnsi"/>
          <w:sz w:val="20"/>
          <w:szCs w:val="20"/>
        </w:rPr>
        <w:t>Plan.</w:t>
      </w:r>
    </w:p>
    <w:p w14:paraId="3DEDE50D" w14:textId="77777777" w:rsidR="00515D55" w:rsidRPr="006D55DA" w:rsidRDefault="00515D55" w:rsidP="009C0840">
      <w:pPr>
        <w:spacing w:line="240" w:lineRule="auto"/>
        <w:ind w:right="245"/>
        <w:rPr>
          <w:rFonts w:cstheme="minorHAnsi"/>
          <w:spacing w:val="40"/>
          <w:sz w:val="20"/>
          <w:szCs w:val="20"/>
        </w:rPr>
      </w:pPr>
    </w:p>
    <w:p w14:paraId="140A5025" w14:textId="3ED160E3" w:rsidR="007E4E72" w:rsidRPr="006D55DA" w:rsidRDefault="007E4E72" w:rsidP="009C0840">
      <w:pPr>
        <w:spacing w:line="240" w:lineRule="auto"/>
        <w:ind w:right="245"/>
        <w:rPr>
          <w:rFonts w:cstheme="minorHAnsi"/>
          <w:sz w:val="20"/>
          <w:szCs w:val="20"/>
        </w:rPr>
      </w:pPr>
      <w:r w:rsidRPr="006D55DA">
        <w:rPr>
          <w:rFonts w:cstheme="minorHAnsi"/>
          <w:sz w:val="20"/>
          <w:szCs w:val="20"/>
        </w:rPr>
        <w:t>Refer</w:t>
      </w:r>
      <w:r w:rsidRPr="006D55DA">
        <w:rPr>
          <w:rFonts w:cstheme="minorHAnsi"/>
          <w:spacing w:val="-1"/>
          <w:sz w:val="20"/>
          <w:szCs w:val="20"/>
        </w:rPr>
        <w:t xml:space="preserve"> </w:t>
      </w:r>
      <w:r w:rsidRPr="006D55DA">
        <w:rPr>
          <w:rFonts w:cstheme="minorHAnsi"/>
          <w:sz w:val="20"/>
          <w:szCs w:val="20"/>
        </w:rPr>
        <w:t>to</w:t>
      </w:r>
      <w:r w:rsidRPr="006D55DA">
        <w:rPr>
          <w:rFonts w:cstheme="minorHAnsi"/>
          <w:spacing w:val="-4"/>
          <w:sz w:val="20"/>
          <w:szCs w:val="20"/>
        </w:rPr>
        <w:t xml:space="preserve"> </w:t>
      </w:r>
      <w:r w:rsidRPr="006D55DA">
        <w:rPr>
          <w:rFonts w:cstheme="minorHAnsi"/>
          <w:sz w:val="20"/>
          <w:szCs w:val="20"/>
        </w:rPr>
        <w:t>the</w:t>
      </w:r>
      <w:r w:rsidRPr="006D55DA">
        <w:rPr>
          <w:rFonts w:cstheme="minorHAnsi"/>
          <w:spacing w:val="-1"/>
          <w:sz w:val="20"/>
          <w:szCs w:val="20"/>
        </w:rPr>
        <w:t xml:space="preserve"> </w:t>
      </w:r>
      <w:r w:rsidRPr="006D55DA">
        <w:rPr>
          <w:rFonts w:cstheme="minorHAnsi"/>
          <w:sz w:val="20"/>
          <w:szCs w:val="20"/>
        </w:rPr>
        <w:t>detailed</w:t>
      </w:r>
      <w:r w:rsidRPr="006D55DA">
        <w:rPr>
          <w:rFonts w:cstheme="minorHAnsi"/>
          <w:spacing w:val="-3"/>
          <w:sz w:val="20"/>
          <w:szCs w:val="20"/>
        </w:rPr>
        <w:t xml:space="preserve"> </w:t>
      </w:r>
      <w:r w:rsidRPr="006D55DA">
        <w:rPr>
          <w:rFonts w:cstheme="minorHAnsi"/>
          <w:sz w:val="20"/>
          <w:szCs w:val="20"/>
        </w:rPr>
        <w:t>instructions in</w:t>
      </w:r>
      <w:r w:rsidRPr="006D55DA">
        <w:rPr>
          <w:rFonts w:cstheme="minorHAnsi"/>
          <w:spacing w:val="-3"/>
          <w:sz w:val="20"/>
          <w:szCs w:val="20"/>
        </w:rPr>
        <w:t xml:space="preserve"> </w:t>
      </w:r>
      <w:r w:rsidRPr="006D55DA">
        <w:rPr>
          <w:rFonts w:cstheme="minorHAnsi"/>
          <w:sz w:val="20"/>
          <w:szCs w:val="20"/>
        </w:rPr>
        <w:t xml:space="preserve">the application guide for developing this plan as well as to additional guidance on </w:t>
      </w:r>
      <w:hyperlink r:id="rId8">
        <w:r w:rsidRPr="006D55DA">
          <w:rPr>
            <w:rFonts w:cstheme="minorHAnsi"/>
            <w:color w:val="0000FF"/>
            <w:sz w:val="20"/>
            <w:szCs w:val="20"/>
            <w:u w:val="single" w:color="0000FF"/>
          </w:rPr>
          <w:t>sharing.nih.gov</w:t>
        </w:r>
        <w:r w:rsidRPr="006D55DA">
          <w:rPr>
            <w:rFonts w:cstheme="minorHAnsi"/>
            <w:sz w:val="20"/>
            <w:szCs w:val="20"/>
          </w:rPr>
          <w:t>.</w:t>
        </w:r>
      </w:hyperlink>
      <w:r w:rsidRPr="006D55DA">
        <w:rPr>
          <w:rFonts w:cstheme="minorHAnsi"/>
          <w:spacing w:val="40"/>
          <w:sz w:val="20"/>
          <w:szCs w:val="20"/>
        </w:rPr>
        <w:t xml:space="preserve"> </w:t>
      </w:r>
      <w:r w:rsidRPr="006D55DA">
        <w:rPr>
          <w:rFonts w:cstheme="minorHAnsi"/>
          <w:sz w:val="20"/>
          <w:szCs w:val="20"/>
        </w:rPr>
        <w:t>The Plan is recommended not to exceed two pages. Text</w:t>
      </w:r>
      <w:r w:rsidRPr="006D55DA">
        <w:rPr>
          <w:rFonts w:cstheme="minorHAnsi"/>
          <w:spacing w:val="-4"/>
          <w:sz w:val="20"/>
          <w:szCs w:val="20"/>
        </w:rPr>
        <w:t xml:space="preserve"> </w:t>
      </w:r>
      <w:r w:rsidRPr="006D55DA">
        <w:rPr>
          <w:rFonts w:cstheme="minorHAnsi"/>
          <w:sz w:val="20"/>
          <w:szCs w:val="20"/>
        </w:rPr>
        <w:t>in</w:t>
      </w:r>
      <w:r w:rsidRPr="006D55DA">
        <w:rPr>
          <w:rFonts w:cstheme="minorHAnsi"/>
          <w:spacing w:val="-5"/>
          <w:sz w:val="20"/>
          <w:szCs w:val="20"/>
        </w:rPr>
        <w:t xml:space="preserve"> </w:t>
      </w:r>
      <w:r w:rsidRPr="006D55DA">
        <w:rPr>
          <w:rFonts w:cstheme="minorHAnsi"/>
          <w:sz w:val="20"/>
          <w:szCs w:val="20"/>
        </w:rPr>
        <w:t>italics</w:t>
      </w:r>
      <w:r w:rsidRPr="006D55DA">
        <w:rPr>
          <w:rFonts w:cstheme="minorHAnsi"/>
          <w:spacing w:val="-3"/>
          <w:sz w:val="20"/>
          <w:szCs w:val="20"/>
        </w:rPr>
        <w:t xml:space="preserve"> </w:t>
      </w:r>
      <w:r w:rsidRPr="006D55DA">
        <w:rPr>
          <w:rFonts w:cstheme="minorHAnsi"/>
          <w:sz w:val="20"/>
          <w:szCs w:val="20"/>
        </w:rPr>
        <w:t>should</w:t>
      </w:r>
      <w:r w:rsidRPr="006D55DA">
        <w:rPr>
          <w:rFonts w:cstheme="minorHAnsi"/>
          <w:spacing w:val="-3"/>
          <w:sz w:val="20"/>
          <w:szCs w:val="20"/>
        </w:rPr>
        <w:t xml:space="preserve"> </w:t>
      </w:r>
      <w:r w:rsidRPr="006D55DA">
        <w:rPr>
          <w:rFonts w:cstheme="minorHAnsi"/>
          <w:sz w:val="20"/>
          <w:szCs w:val="20"/>
        </w:rPr>
        <w:t>be</w:t>
      </w:r>
      <w:r w:rsidRPr="006D55DA">
        <w:rPr>
          <w:rFonts w:cstheme="minorHAnsi"/>
          <w:spacing w:val="-3"/>
          <w:sz w:val="20"/>
          <w:szCs w:val="20"/>
        </w:rPr>
        <w:t xml:space="preserve"> </w:t>
      </w:r>
      <w:r w:rsidRPr="006D55DA">
        <w:rPr>
          <w:rFonts w:cstheme="minorHAnsi"/>
          <w:sz w:val="20"/>
          <w:szCs w:val="20"/>
        </w:rPr>
        <w:t xml:space="preserve">deleted </w:t>
      </w:r>
      <w:r w:rsidRPr="00AD2D19">
        <w:rPr>
          <w:rFonts w:cstheme="minorHAnsi"/>
          <w:color w:val="002060"/>
          <w:sz w:val="20"/>
          <w:szCs w:val="20"/>
        </w:rPr>
        <w:t>(but this has not been done in the sample below).</w:t>
      </w:r>
      <w:r w:rsidRPr="006D55DA">
        <w:rPr>
          <w:rFonts w:cstheme="minorHAnsi"/>
          <w:spacing w:val="37"/>
          <w:sz w:val="20"/>
          <w:szCs w:val="20"/>
        </w:rPr>
        <w:t xml:space="preserve"> </w:t>
      </w:r>
      <w:r w:rsidRPr="006D55DA">
        <w:rPr>
          <w:rFonts w:cstheme="minorHAnsi"/>
          <w:sz w:val="20"/>
          <w:szCs w:val="20"/>
        </w:rPr>
        <w:t>There</w:t>
      </w:r>
      <w:r w:rsidRPr="006D55DA">
        <w:rPr>
          <w:rFonts w:cstheme="minorHAnsi"/>
          <w:spacing w:val="-2"/>
          <w:sz w:val="20"/>
          <w:szCs w:val="20"/>
        </w:rPr>
        <w:t xml:space="preserve"> </w:t>
      </w:r>
      <w:r w:rsidRPr="006D55DA">
        <w:rPr>
          <w:rFonts w:cstheme="minorHAnsi"/>
          <w:sz w:val="20"/>
          <w:szCs w:val="20"/>
        </w:rPr>
        <w:t>is</w:t>
      </w:r>
      <w:r w:rsidRPr="006D55DA">
        <w:rPr>
          <w:rFonts w:cstheme="minorHAnsi"/>
          <w:spacing w:val="-3"/>
          <w:sz w:val="20"/>
          <w:szCs w:val="20"/>
        </w:rPr>
        <w:t xml:space="preserve"> </w:t>
      </w:r>
      <w:r w:rsidRPr="006D55DA">
        <w:rPr>
          <w:rFonts w:cstheme="minorHAnsi"/>
          <w:sz w:val="20"/>
          <w:szCs w:val="20"/>
        </w:rPr>
        <w:t>no</w:t>
      </w:r>
      <w:r w:rsidRPr="006D55DA">
        <w:rPr>
          <w:rFonts w:cstheme="minorHAnsi"/>
          <w:spacing w:val="-3"/>
          <w:sz w:val="20"/>
          <w:szCs w:val="20"/>
        </w:rPr>
        <w:t xml:space="preserve"> </w:t>
      </w:r>
      <w:r w:rsidRPr="006D55DA">
        <w:rPr>
          <w:rFonts w:cstheme="minorHAnsi"/>
          <w:sz w:val="20"/>
          <w:szCs w:val="20"/>
        </w:rPr>
        <w:t>“form</w:t>
      </w:r>
      <w:r w:rsidRPr="006D55DA">
        <w:rPr>
          <w:rFonts w:cstheme="minorHAnsi"/>
          <w:spacing w:val="-3"/>
          <w:sz w:val="20"/>
          <w:szCs w:val="20"/>
        </w:rPr>
        <w:t xml:space="preserve"> </w:t>
      </w:r>
      <w:r w:rsidRPr="006D55DA">
        <w:rPr>
          <w:rFonts w:cstheme="minorHAnsi"/>
          <w:sz w:val="20"/>
          <w:szCs w:val="20"/>
        </w:rPr>
        <w:t>page”</w:t>
      </w:r>
      <w:r w:rsidRPr="006D55DA">
        <w:rPr>
          <w:rFonts w:cstheme="minorHAnsi"/>
          <w:spacing w:val="-3"/>
          <w:sz w:val="20"/>
          <w:szCs w:val="20"/>
        </w:rPr>
        <w:t xml:space="preserve"> </w:t>
      </w:r>
      <w:r w:rsidRPr="006D55DA">
        <w:rPr>
          <w:rFonts w:cstheme="minorHAnsi"/>
          <w:sz w:val="20"/>
          <w:szCs w:val="20"/>
        </w:rPr>
        <w:t>for</w:t>
      </w:r>
      <w:r w:rsidRPr="006D55DA">
        <w:rPr>
          <w:rFonts w:cstheme="minorHAnsi"/>
          <w:spacing w:val="-5"/>
          <w:sz w:val="20"/>
          <w:szCs w:val="20"/>
        </w:rPr>
        <w:t xml:space="preserve"> </w:t>
      </w:r>
      <w:r w:rsidRPr="006D55DA">
        <w:rPr>
          <w:rFonts w:cstheme="minorHAnsi"/>
          <w:sz w:val="20"/>
          <w:szCs w:val="20"/>
        </w:rPr>
        <w:t>the</w:t>
      </w:r>
      <w:r w:rsidRPr="006D55DA">
        <w:rPr>
          <w:rFonts w:cstheme="minorHAnsi"/>
          <w:spacing w:val="-3"/>
          <w:sz w:val="20"/>
          <w:szCs w:val="20"/>
        </w:rPr>
        <w:t xml:space="preserve"> </w:t>
      </w:r>
      <w:r w:rsidRPr="006D55DA">
        <w:rPr>
          <w:rFonts w:cstheme="minorHAnsi"/>
          <w:sz w:val="20"/>
          <w:szCs w:val="20"/>
        </w:rPr>
        <w:t>Data</w:t>
      </w:r>
      <w:r w:rsidRPr="006D55DA">
        <w:rPr>
          <w:rFonts w:cstheme="minorHAnsi"/>
          <w:spacing w:val="-3"/>
          <w:sz w:val="20"/>
          <w:szCs w:val="20"/>
        </w:rPr>
        <w:t xml:space="preserve"> </w:t>
      </w:r>
      <w:r w:rsidRPr="006D55DA">
        <w:rPr>
          <w:rFonts w:cstheme="minorHAnsi"/>
          <w:sz w:val="20"/>
          <w:szCs w:val="20"/>
        </w:rPr>
        <w:t>Management</w:t>
      </w:r>
      <w:r w:rsidRPr="006D55DA">
        <w:rPr>
          <w:rFonts w:cstheme="minorHAnsi"/>
          <w:spacing w:val="-1"/>
          <w:sz w:val="20"/>
          <w:szCs w:val="20"/>
        </w:rPr>
        <w:t xml:space="preserve"> </w:t>
      </w:r>
      <w:r w:rsidRPr="006D55DA">
        <w:rPr>
          <w:rFonts w:cstheme="minorHAnsi"/>
          <w:sz w:val="20"/>
          <w:szCs w:val="20"/>
        </w:rPr>
        <w:t>and</w:t>
      </w:r>
      <w:r w:rsidRPr="006D55DA">
        <w:rPr>
          <w:rFonts w:cstheme="minorHAnsi"/>
          <w:spacing w:val="-5"/>
          <w:sz w:val="20"/>
          <w:szCs w:val="20"/>
        </w:rPr>
        <w:t xml:space="preserve"> </w:t>
      </w:r>
      <w:r w:rsidRPr="006D55DA">
        <w:rPr>
          <w:rFonts w:cstheme="minorHAnsi"/>
          <w:sz w:val="20"/>
          <w:szCs w:val="20"/>
        </w:rPr>
        <w:t>Sharing</w:t>
      </w:r>
      <w:r w:rsidRPr="006D55DA">
        <w:rPr>
          <w:rFonts w:cstheme="minorHAnsi"/>
          <w:spacing w:val="-5"/>
          <w:sz w:val="20"/>
          <w:szCs w:val="20"/>
        </w:rPr>
        <w:t xml:space="preserve"> </w:t>
      </w:r>
      <w:r w:rsidRPr="006D55DA">
        <w:rPr>
          <w:rFonts w:cstheme="minorHAnsi"/>
          <w:sz w:val="20"/>
          <w:szCs w:val="20"/>
        </w:rPr>
        <w:t>Plan.</w:t>
      </w:r>
      <w:r w:rsidR="00155744">
        <w:rPr>
          <w:rFonts w:cstheme="minorHAnsi"/>
          <w:spacing w:val="39"/>
          <w:sz w:val="20"/>
          <w:szCs w:val="20"/>
        </w:rPr>
        <w:t xml:space="preserve"> </w:t>
      </w:r>
      <w:r w:rsidRPr="006D55DA">
        <w:rPr>
          <w:rFonts w:cstheme="minorHAnsi"/>
          <w:sz w:val="20"/>
          <w:szCs w:val="20"/>
        </w:rPr>
        <w:t>The</w:t>
      </w:r>
      <w:r w:rsidRPr="006D55DA">
        <w:rPr>
          <w:rFonts w:cstheme="minorHAnsi"/>
          <w:spacing w:val="-5"/>
          <w:sz w:val="20"/>
          <w:szCs w:val="20"/>
        </w:rPr>
        <w:t xml:space="preserve"> </w:t>
      </w:r>
      <w:r w:rsidRPr="006D55DA">
        <w:rPr>
          <w:rFonts w:cstheme="minorHAnsi"/>
          <w:sz w:val="20"/>
          <w:szCs w:val="20"/>
        </w:rPr>
        <w:t>DMS</w:t>
      </w:r>
      <w:r w:rsidRPr="006D55DA">
        <w:rPr>
          <w:rFonts w:cstheme="minorHAnsi"/>
          <w:spacing w:val="-4"/>
          <w:sz w:val="20"/>
          <w:szCs w:val="20"/>
        </w:rPr>
        <w:t xml:space="preserve"> </w:t>
      </w:r>
      <w:r w:rsidRPr="006D55DA">
        <w:rPr>
          <w:rFonts w:cstheme="minorHAnsi"/>
          <w:sz w:val="20"/>
          <w:szCs w:val="20"/>
        </w:rPr>
        <w:t>Plan</w:t>
      </w:r>
      <w:r w:rsidRPr="006D55DA">
        <w:rPr>
          <w:rFonts w:cstheme="minorHAnsi"/>
          <w:spacing w:val="-2"/>
          <w:sz w:val="20"/>
          <w:szCs w:val="20"/>
        </w:rPr>
        <w:t xml:space="preserve"> </w:t>
      </w:r>
      <w:r w:rsidRPr="006D55DA">
        <w:rPr>
          <w:rFonts w:cstheme="minorHAnsi"/>
          <w:sz w:val="20"/>
          <w:szCs w:val="20"/>
        </w:rPr>
        <w:t>may</w:t>
      </w:r>
      <w:r w:rsidRPr="006D55DA">
        <w:rPr>
          <w:rFonts w:cstheme="minorHAnsi"/>
          <w:spacing w:val="-1"/>
          <w:sz w:val="20"/>
          <w:szCs w:val="20"/>
        </w:rPr>
        <w:t xml:space="preserve"> </w:t>
      </w:r>
      <w:r w:rsidRPr="006D55DA">
        <w:rPr>
          <w:rFonts w:cstheme="minorHAnsi"/>
          <w:sz w:val="20"/>
          <w:szCs w:val="20"/>
        </w:rPr>
        <w:t>be</w:t>
      </w:r>
      <w:r w:rsidRPr="006D55DA">
        <w:rPr>
          <w:rFonts w:cstheme="minorHAnsi"/>
          <w:spacing w:val="-6"/>
          <w:sz w:val="20"/>
          <w:szCs w:val="20"/>
        </w:rPr>
        <w:t xml:space="preserve"> </w:t>
      </w:r>
      <w:r w:rsidRPr="006D55DA">
        <w:rPr>
          <w:rFonts w:cstheme="minorHAnsi"/>
          <w:sz w:val="20"/>
          <w:szCs w:val="20"/>
        </w:rPr>
        <w:t>provided</w:t>
      </w:r>
      <w:r w:rsidRPr="006D55DA">
        <w:rPr>
          <w:rFonts w:cstheme="minorHAnsi"/>
          <w:spacing w:val="-4"/>
          <w:sz w:val="20"/>
          <w:szCs w:val="20"/>
        </w:rPr>
        <w:t xml:space="preserve"> </w:t>
      </w:r>
      <w:r w:rsidRPr="006D55DA">
        <w:rPr>
          <w:rFonts w:cstheme="minorHAnsi"/>
          <w:sz w:val="20"/>
          <w:szCs w:val="20"/>
        </w:rPr>
        <w:t>in</w:t>
      </w:r>
      <w:r w:rsidRPr="006D55DA">
        <w:rPr>
          <w:rFonts w:cstheme="minorHAnsi"/>
          <w:spacing w:val="-3"/>
          <w:sz w:val="20"/>
          <w:szCs w:val="20"/>
        </w:rPr>
        <w:t xml:space="preserve"> </w:t>
      </w:r>
      <w:r w:rsidRPr="006D55DA">
        <w:rPr>
          <w:rFonts w:cstheme="minorHAnsi"/>
          <w:sz w:val="20"/>
          <w:szCs w:val="20"/>
        </w:rPr>
        <w:t>the</w:t>
      </w:r>
      <w:r w:rsidRPr="006D55DA">
        <w:rPr>
          <w:rFonts w:cstheme="minorHAnsi"/>
          <w:spacing w:val="-2"/>
          <w:sz w:val="20"/>
          <w:szCs w:val="20"/>
        </w:rPr>
        <w:t xml:space="preserve"> </w:t>
      </w:r>
      <w:r w:rsidRPr="006D55DA">
        <w:rPr>
          <w:rFonts w:cstheme="minorHAnsi"/>
          <w:i/>
          <w:spacing w:val="-2"/>
          <w:sz w:val="20"/>
          <w:szCs w:val="20"/>
        </w:rPr>
        <w:t xml:space="preserve">format </w:t>
      </w:r>
      <w:r w:rsidRPr="006D55DA">
        <w:rPr>
          <w:rFonts w:cstheme="minorHAnsi"/>
          <w:sz w:val="20"/>
          <w:szCs w:val="20"/>
        </w:rPr>
        <w:t>shown</w:t>
      </w:r>
      <w:r w:rsidRPr="006D55DA">
        <w:rPr>
          <w:rFonts w:cstheme="minorHAnsi"/>
          <w:spacing w:val="-3"/>
          <w:sz w:val="20"/>
          <w:szCs w:val="20"/>
        </w:rPr>
        <w:t xml:space="preserve"> </w:t>
      </w:r>
      <w:r w:rsidRPr="006D55DA">
        <w:rPr>
          <w:rFonts w:cstheme="minorHAnsi"/>
          <w:spacing w:val="-2"/>
          <w:sz w:val="20"/>
          <w:szCs w:val="20"/>
        </w:rPr>
        <w:t>below.</w:t>
      </w:r>
    </w:p>
    <w:p w14:paraId="6AB14D7E" w14:textId="77777777" w:rsidR="007E4E72" w:rsidRPr="009C0840" w:rsidRDefault="007E4E72" w:rsidP="007E4E72">
      <w:pPr>
        <w:pStyle w:val="BodyText"/>
        <w:spacing w:before="6"/>
        <w:rPr>
          <w:rFonts w:asciiTheme="minorHAnsi" w:hAnsiTheme="minorHAnsi" w:cstheme="minorHAnsi"/>
          <w:i w:val="0"/>
          <w:sz w:val="24"/>
          <w:szCs w:val="24"/>
        </w:rPr>
      </w:pPr>
    </w:p>
    <w:p w14:paraId="2EF6C180" w14:textId="12369125" w:rsidR="007E4E72" w:rsidRPr="0076598C" w:rsidRDefault="007E4E72" w:rsidP="0076598C">
      <w:pPr>
        <w:pStyle w:val="Heading2"/>
      </w:pPr>
      <w:r w:rsidRPr="0076598C">
        <w:t>Element</w:t>
      </w:r>
      <w:r w:rsidRPr="0076598C">
        <w:rPr>
          <w:spacing w:val="-5"/>
        </w:rPr>
        <w:t xml:space="preserve"> </w:t>
      </w:r>
      <w:r w:rsidRPr="0076598C">
        <w:t>1:</w:t>
      </w:r>
      <w:r w:rsidRPr="0076598C">
        <w:rPr>
          <w:spacing w:val="-4"/>
        </w:rPr>
        <w:t xml:space="preserve"> </w:t>
      </w:r>
      <w:r w:rsidRPr="0076598C">
        <w:t>Data</w:t>
      </w:r>
      <w:r w:rsidRPr="0076598C">
        <w:rPr>
          <w:spacing w:val="-6"/>
        </w:rPr>
        <w:t xml:space="preserve"> </w:t>
      </w:r>
      <w:r w:rsidRPr="0076598C">
        <w:rPr>
          <w:spacing w:val="-4"/>
        </w:rPr>
        <w:t>Type</w:t>
      </w:r>
    </w:p>
    <w:p w14:paraId="4B6A2676" w14:textId="77777777" w:rsidR="007E4E72" w:rsidRPr="00155744" w:rsidRDefault="007E4E72" w:rsidP="00155744">
      <w:pPr>
        <w:pStyle w:val="Heading3"/>
        <w:numPr>
          <w:ilvl w:val="0"/>
          <w:numId w:val="12"/>
        </w:numPr>
      </w:pPr>
      <w:r w:rsidRPr="00155744">
        <w:t>Types</w:t>
      </w:r>
      <w:r w:rsidRPr="00155744">
        <w:rPr>
          <w:spacing w:val="-8"/>
        </w:rPr>
        <w:t xml:space="preserve"> </w:t>
      </w:r>
      <w:r w:rsidRPr="00155744">
        <w:t>and</w:t>
      </w:r>
      <w:r w:rsidRPr="00155744">
        <w:rPr>
          <w:spacing w:val="-3"/>
        </w:rPr>
        <w:t xml:space="preserve"> </w:t>
      </w:r>
      <w:r w:rsidRPr="00155744">
        <w:t>amount</w:t>
      </w:r>
      <w:r w:rsidRPr="00155744">
        <w:rPr>
          <w:spacing w:val="-4"/>
        </w:rPr>
        <w:t xml:space="preserve"> </w:t>
      </w:r>
      <w:r w:rsidRPr="00155744">
        <w:t>of</w:t>
      </w:r>
      <w:r w:rsidRPr="00155744">
        <w:rPr>
          <w:spacing w:val="-5"/>
        </w:rPr>
        <w:t xml:space="preserve"> </w:t>
      </w:r>
      <w:r w:rsidRPr="00155744">
        <w:t>scientific</w:t>
      </w:r>
      <w:r w:rsidRPr="00155744">
        <w:rPr>
          <w:spacing w:val="-3"/>
        </w:rPr>
        <w:t xml:space="preserve"> </w:t>
      </w:r>
      <w:r w:rsidRPr="00155744">
        <w:t>data</w:t>
      </w:r>
      <w:r w:rsidRPr="00155744">
        <w:rPr>
          <w:spacing w:val="-3"/>
        </w:rPr>
        <w:t xml:space="preserve"> </w:t>
      </w:r>
      <w:r w:rsidRPr="00155744">
        <w:t>expected</w:t>
      </w:r>
      <w:r w:rsidRPr="00155744">
        <w:rPr>
          <w:spacing w:val="-5"/>
        </w:rPr>
        <w:t xml:space="preserve"> </w:t>
      </w:r>
      <w:r w:rsidRPr="00155744">
        <w:t>to</w:t>
      </w:r>
      <w:r w:rsidRPr="00155744">
        <w:rPr>
          <w:spacing w:val="-4"/>
        </w:rPr>
        <w:t xml:space="preserve"> </w:t>
      </w:r>
      <w:r w:rsidRPr="00155744">
        <w:t>be</w:t>
      </w:r>
      <w:r w:rsidRPr="00155744">
        <w:rPr>
          <w:spacing w:val="-5"/>
        </w:rPr>
        <w:t xml:space="preserve"> </w:t>
      </w:r>
      <w:r w:rsidRPr="00155744">
        <w:t>generated</w:t>
      </w:r>
      <w:r w:rsidRPr="00155744">
        <w:rPr>
          <w:spacing w:val="-6"/>
        </w:rPr>
        <w:t xml:space="preserve"> </w:t>
      </w:r>
      <w:r w:rsidRPr="00155744">
        <w:t>in</w:t>
      </w:r>
      <w:r w:rsidRPr="00155744">
        <w:rPr>
          <w:spacing w:val="-5"/>
        </w:rPr>
        <w:t xml:space="preserve"> </w:t>
      </w:r>
      <w:r w:rsidRPr="00155744">
        <w:t>the</w:t>
      </w:r>
      <w:r w:rsidRPr="00155744">
        <w:rPr>
          <w:spacing w:val="-8"/>
        </w:rPr>
        <w:t xml:space="preserve"> </w:t>
      </w:r>
      <w:r w:rsidRPr="00155744">
        <w:rPr>
          <w:spacing w:val="-2"/>
        </w:rPr>
        <w:t>project:</w:t>
      </w:r>
    </w:p>
    <w:p w14:paraId="42526A56" w14:textId="67ABCF49" w:rsidR="007E4E72" w:rsidRPr="0076598C" w:rsidRDefault="007E4E72" w:rsidP="0076598C">
      <w:pPr>
        <w:rPr>
          <w:rFonts w:cstheme="minorHAnsi"/>
          <w:i/>
          <w:iCs/>
        </w:rPr>
      </w:pPr>
      <w:r w:rsidRPr="0076598C">
        <w:rPr>
          <w:rFonts w:cstheme="minorHAnsi"/>
          <w:i/>
          <w:iCs/>
        </w:rPr>
        <w:t>Summarize</w:t>
      </w:r>
      <w:r w:rsidRPr="0076598C">
        <w:rPr>
          <w:rFonts w:cstheme="minorHAnsi"/>
          <w:i/>
          <w:iCs/>
          <w:spacing w:val="-7"/>
        </w:rPr>
        <w:t xml:space="preserve"> </w:t>
      </w:r>
      <w:r w:rsidRPr="0076598C">
        <w:rPr>
          <w:rFonts w:cstheme="minorHAnsi"/>
          <w:i/>
          <w:iCs/>
        </w:rPr>
        <w:t>the</w:t>
      </w:r>
      <w:r w:rsidRPr="0076598C">
        <w:rPr>
          <w:rFonts w:cstheme="minorHAnsi"/>
          <w:i/>
          <w:iCs/>
          <w:spacing w:val="-7"/>
        </w:rPr>
        <w:t xml:space="preserve"> </w:t>
      </w:r>
      <w:r w:rsidRPr="0076598C">
        <w:rPr>
          <w:rFonts w:cstheme="minorHAnsi"/>
          <w:i/>
          <w:iCs/>
        </w:rPr>
        <w:t>types</w:t>
      </w:r>
      <w:r w:rsidRPr="0076598C">
        <w:rPr>
          <w:rFonts w:cstheme="minorHAnsi"/>
          <w:i/>
          <w:iCs/>
          <w:spacing w:val="-4"/>
        </w:rPr>
        <w:t xml:space="preserve"> </w:t>
      </w:r>
      <w:r w:rsidRPr="0076598C">
        <w:rPr>
          <w:rFonts w:cstheme="minorHAnsi"/>
          <w:i/>
          <w:iCs/>
        </w:rPr>
        <w:t>and</w:t>
      </w:r>
      <w:r w:rsidRPr="0076598C">
        <w:rPr>
          <w:rFonts w:cstheme="minorHAnsi"/>
          <w:i/>
          <w:iCs/>
          <w:spacing w:val="-2"/>
        </w:rPr>
        <w:t xml:space="preserve"> </w:t>
      </w:r>
      <w:r w:rsidRPr="0076598C">
        <w:rPr>
          <w:rFonts w:cstheme="minorHAnsi"/>
          <w:i/>
          <w:iCs/>
        </w:rPr>
        <w:t>estimated</w:t>
      </w:r>
      <w:r w:rsidRPr="0076598C">
        <w:rPr>
          <w:rFonts w:cstheme="minorHAnsi"/>
          <w:i/>
          <w:iCs/>
          <w:spacing w:val="-6"/>
        </w:rPr>
        <w:t xml:space="preserve"> </w:t>
      </w:r>
      <w:r w:rsidRPr="0076598C">
        <w:rPr>
          <w:rFonts w:cstheme="minorHAnsi"/>
          <w:i/>
          <w:iCs/>
        </w:rPr>
        <w:t>amount</w:t>
      </w:r>
      <w:r w:rsidRPr="0076598C">
        <w:rPr>
          <w:rFonts w:cstheme="minorHAnsi"/>
          <w:i/>
          <w:iCs/>
          <w:spacing w:val="-3"/>
        </w:rPr>
        <w:t xml:space="preserve"> </w:t>
      </w:r>
      <w:r w:rsidRPr="0076598C">
        <w:rPr>
          <w:rFonts w:cstheme="minorHAnsi"/>
          <w:i/>
          <w:iCs/>
        </w:rPr>
        <w:t>of</w:t>
      </w:r>
      <w:r w:rsidRPr="0076598C">
        <w:rPr>
          <w:rFonts w:cstheme="minorHAnsi"/>
          <w:i/>
          <w:iCs/>
          <w:spacing w:val="-6"/>
        </w:rPr>
        <w:t xml:space="preserve"> </w:t>
      </w:r>
      <w:r w:rsidRPr="0076598C">
        <w:rPr>
          <w:rFonts w:cstheme="minorHAnsi"/>
          <w:i/>
          <w:iCs/>
        </w:rPr>
        <w:t>scientific</w:t>
      </w:r>
      <w:r w:rsidRPr="0076598C">
        <w:rPr>
          <w:rFonts w:cstheme="minorHAnsi"/>
          <w:i/>
          <w:iCs/>
          <w:spacing w:val="-3"/>
        </w:rPr>
        <w:t xml:space="preserve"> </w:t>
      </w:r>
      <w:r w:rsidRPr="0076598C">
        <w:rPr>
          <w:rFonts w:cstheme="minorHAnsi"/>
          <w:i/>
          <w:iCs/>
        </w:rPr>
        <w:t>data</w:t>
      </w:r>
      <w:r w:rsidRPr="0076598C">
        <w:rPr>
          <w:rFonts w:cstheme="minorHAnsi"/>
          <w:i/>
          <w:iCs/>
          <w:spacing w:val="-7"/>
        </w:rPr>
        <w:t xml:space="preserve"> </w:t>
      </w:r>
      <w:r w:rsidRPr="0076598C">
        <w:rPr>
          <w:rFonts w:cstheme="minorHAnsi"/>
          <w:i/>
          <w:iCs/>
        </w:rPr>
        <w:t>expected</w:t>
      </w:r>
      <w:r w:rsidRPr="0076598C">
        <w:rPr>
          <w:rFonts w:cstheme="minorHAnsi"/>
          <w:i/>
          <w:iCs/>
          <w:spacing w:val="-6"/>
        </w:rPr>
        <w:t xml:space="preserve"> </w:t>
      </w:r>
      <w:r w:rsidRPr="0076598C">
        <w:rPr>
          <w:rFonts w:cstheme="minorHAnsi"/>
          <w:i/>
          <w:iCs/>
        </w:rPr>
        <w:t>to</w:t>
      </w:r>
      <w:r w:rsidRPr="0076598C">
        <w:rPr>
          <w:rFonts w:cstheme="minorHAnsi"/>
          <w:i/>
          <w:iCs/>
          <w:spacing w:val="-7"/>
        </w:rPr>
        <w:t xml:space="preserve"> </w:t>
      </w:r>
      <w:r w:rsidRPr="0076598C">
        <w:rPr>
          <w:rFonts w:cstheme="minorHAnsi"/>
          <w:i/>
          <w:iCs/>
        </w:rPr>
        <w:t>be</w:t>
      </w:r>
      <w:r w:rsidRPr="0076598C">
        <w:rPr>
          <w:rFonts w:cstheme="minorHAnsi"/>
          <w:i/>
          <w:iCs/>
          <w:spacing w:val="-5"/>
        </w:rPr>
        <w:t xml:space="preserve"> </w:t>
      </w:r>
      <w:r w:rsidRPr="0076598C">
        <w:rPr>
          <w:rFonts w:cstheme="minorHAnsi"/>
          <w:i/>
          <w:iCs/>
        </w:rPr>
        <w:t>generated</w:t>
      </w:r>
      <w:r w:rsidRPr="0076598C">
        <w:rPr>
          <w:rFonts w:cstheme="minorHAnsi"/>
          <w:i/>
          <w:iCs/>
          <w:spacing w:val="-6"/>
        </w:rPr>
        <w:t xml:space="preserve"> </w:t>
      </w:r>
      <w:r w:rsidRPr="0076598C">
        <w:rPr>
          <w:rFonts w:cstheme="minorHAnsi"/>
          <w:i/>
          <w:iCs/>
        </w:rPr>
        <w:t>in</w:t>
      </w:r>
      <w:r w:rsidRPr="0076598C">
        <w:rPr>
          <w:rFonts w:cstheme="minorHAnsi"/>
          <w:i/>
          <w:iCs/>
          <w:spacing w:val="-5"/>
        </w:rPr>
        <w:t xml:space="preserve"> </w:t>
      </w:r>
      <w:r w:rsidRPr="0076598C">
        <w:rPr>
          <w:rFonts w:cstheme="minorHAnsi"/>
          <w:i/>
          <w:iCs/>
        </w:rPr>
        <w:t>the</w:t>
      </w:r>
      <w:r w:rsidRPr="0076598C">
        <w:rPr>
          <w:rFonts w:cstheme="minorHAnsi"/>
          <w:i/>
          <w:iCs/>
          <w:spacing w:val="-6"/>
        </w:rPr>
        <w:t xml:space="preserve"> </w:t>
      </w:r>
      <w:r w:rsidRPr="0076598C">
        <w:rPr>
          <w:rFonts w:cstheme="minorHAnsi"/>
          <w:i/>
          <w:iCs/>
          <w:spacing w:val="-2"/>
        </w:rPr>
        <w:t>project.</w:t>
      </w:r>
    </w:p>
    <w:p w14:paraId="44D1FDCD" w14:textId="77777777" w:rsidR="0068268D" w:rsidRDefault="0068268D" w:rsidP="00C45BC0">
      <w:pPr>
        <w:rPr>
          <w:rFonts w:cstheme="minorHAnsi"/>
          <w:color w:val="002060"/>
        </w:rPr>
      </w:pPr>
    </w:p>
    <w:p w14:paraId="298F7C62" w14:textId="077AE26B" w:rsidR="00C45BC0" w:rsidRDefault="00C45BC0" w:rsidP="00C45BC0">
      <w:pPr>
        <w:rPr>
          <w:rFonts w:cstheme="minorHAnsi"/>
          <w:color w:val="002060"/>
        </w:rPr>
      </w:pPr>
      <w:r w:rsidRPr="00C45BC0">
        <w:rPr>
          <w:rFonts w:cstheme="minorHAnsi"/>
          <w:color w:val="002060"/>
        </w:rPr>
        <w:t xml:space="preserve">Our genomic study will be registered with </w:t>
      </w:r>
      <w:proofErr w:type="spellStart"/>
      <w:r w:rsidRPr="00C45BC0">
        <w:rPr>
          <w:rFonts w:cstheme="minorHAnsi"/>
          <w:color w:val="002060"/>
        </w:rPr>
        <w:t>dbGaP</w:t>
      </w:r>
      <w:proofErr w:type="spellEnd"/>
      <w:r w:rsidRPr="00C45BC0">
        <w:rPr>
          <w:rFonts w:cstheme="minorHAnsi"/>
          <w:color w:val="002060"/>
        </w:rPr>
        <w:t>, and our raw whole genome sequencing data and derived data will be submitted to the NIMH Data Archive (NDA).</w:t>
      </w:r>
      <w:r w:rsidR="00AD2D19">
        <w:rPr>
          <w:rFonts w:cstheme="minorHAnsi"/>
          <w:color w:val="002060"/>
        </w:rPr>
        <w:t xml:space="preserve"> </w:t>
      </w:r>
      <w:r w:rsidRPr="00C45BC0">
        <w:rPr>
          <w:rFonts w:cstheme="minorHAnsi"/>
          <w:color w:val="002060"/>
        </w:rPr>
        <w:t>Phenotypic and clinical data for all 500 research subjects will be collected and deposited in NDA using the data dictionaries available in NDA (described below).</w:t>
      </w:r>
    </w:p>
    <w:p w14:paraId="55F76836" w14:textId="77777777" w:rsidR="0068268D" w:rsidRPr="00C45BC0" w:rsidRDefault="0068268D" w:rsidP="00C45BC0">
      <w:pPr>
        <w:rPr>
          <w:rFonts w:cstheme="minorHAnsi"/>
          <w:color w:val="002060"/>
        </w:rPr>
      </w:pPr>
    </w:p>
    <w:p w14:paraId="582F3604" w14:textId="49430119" w:rsidR="007E4E72" w:rsidRPr="00155744" w:rsidRDefault="007E4E72" w:rsidP="00155744">
      <w:pPr>
        <w:pStyle w:val="Heading3"/>
        <w:numPr>
          <w:ilvl w:val="0"/>
          <w:numId w:val="12"/>
        </w:numPr>
        <w:rPr>
          <w:rFonts w:asciiTheme="minorHAnsi" w:hAnsiTheme="minorHAnsi" w:cstheme="minorHAnsi"/>
        </w:rPr>
      </w:pPr>
      <w:r w:rsidRPr="00155744">
        <w:rPr>
          <w:rFonts w:asciiTheme="minorHAnsi" w:hAnsiTheme="minorHAnsi" w:cstheme="minorHAnsi"/>
        </w:rPr>
        <w:t>Scientific</w:t>
      </w:r>
      <w:r w:rsidRPr="00155744">
        <w:rPr>
          <w:rFonts w:asciiTheme="minorHAnsi" w:hAnsiTheme="minorHAnsi" w:cstheme="minorHAnsi"/>
          <w:spacing w:val="-6"/>
        </w:rPr>
        <w:t xml:space="preserve"> </w:t>
      </w:r>
      <w:r w:rsidRPr="00155744">
        <w:rPr>
          <w:rFonts w:asciiTheme="minorHAnsi" w:hAnsiTheme="minorHAnsi" w:cstheme="minorHAnsi"/>
        </w:rPr>
        <w:t>data</w:t>
      </w:r>
      <w:r w:rsidRPr="00155744">
        <w:rPr>
          <w:rFonts w:asciiTheme="minorHAnsi" w:hAnsiTheme="minorHAnsi" w:cstheme="minorHAnsi"/>
          <w:spacing w:val="-5"/>
        </w:rPr>
        <w:t xml:space="preserve"> </w:t>
      </w:r>
      <w:r w:rsidRPr="00155744">
        <w:rPr>
          <w:rFonts w:asciiTheme="minorHAnsi" w:hAnsiTheme="minorHAnsi" w:cstheme="minorHAnsi"/>
        </w:rPr>
        <w:t>that</w:t>
      </w:r>
      <w:r w:rsidRPr="00155744">
        <w:rPr>
          <w:rFonts w:asciiTheme="minorHAnsi" w:hAnsiTheme="minorHAnsi" w:cstheme="minorHAnsi"/>
          <w:spacing w:val="-5"/>
        </w:rPr>
        <w:t xml:space="preserve"> </w:t>
      </w:r>
      <w:r w:rsidRPr="00155744">
        <w:rPr>
          <w:rFonts w:asciiTheme="minorHAnsi" w:hAnsiTheme="minorHAnsi" w:cstheme="minorHAnsi"/>
        </w:rPr>
        <w:t>will</w:t>
      </w:r>
      <w:r w:rsidRPr="00155744">
        <w:rPr>
          <w:rFonts w:asciiTheme="minorHAnsi" w:hAnsiTheme="minorHAnsi" w:cstheme="minorHAnsi"/>
          <w:spacing w:val="-5"/>
        </w:rPr>
        <w:t xml:space="preserve"> </w:t>
      </w:r>
      <w:r w:rsidRPr="00155744">
        <w:rPr>
          <w:rFonts w:asciiTheme="minorHAnsi" w:hAnsiTheme="minorHAnsi" w:cstheme="minorHAnsi"/>
        </w:rPr>
        <w:t>be</w:t>
      </w:r>
      <w:r w:rsidRPr="00155744">
        <w:rPr>
          <w:rFonts w:asciiTheme="minorHAnsi" w:hAnsiTheme="minorHAnsi" w:cstheme="minorHAnsi"/>
          <w:spacing w:val="-4"/>
        </w:rPr>
        <w:t xml:space="preserve"> </w:t>
      </w:r>
      <w:r w:rsidRPr="00155744">
        <w:rPr>
          <w:rFonts w:asciiTheme="minorHAnsi" w:hAnsiTheme="minorHAnsi" w:cstheme="minorHAnsi"/>
        </w:rPr>
        <w:t>preserved</w:t>
      </w:r>
      <w:r w:rsidRPr="00155744">
        <w:rPr>
          <w:rFonts w:asciiTheme="minorHAnsi" w:hAnsiTheme="minorHAnsi" w:cstheme="minorHAnsi"/>
          <w:spacing w:val="-6"/>
        </w:rPr>
        <w:t xml:space="preserve"> </w:t>
      </w:r>
      <w:r w:rsidRPr="00155744">
        <w:rPr>
          <w:rFonts w:asciiTheme="minorHAnsi" w:hAnsiTheme="minorHAnsi" w:cstheme="minorHAnsi"/>
        </w:rPr>
        <w:t>and</w:t>
      </w:r>
      <w:r w:rsidRPr="00155744">
        <w:rPr>
          <w:rFonts w:asciiTheme="minorHAnsi" w:hAnsiTheme="minorHAnsi" w:cstheme="minorHAnsi"/>
          <w:spacing w:val="-4"/>
        </w:rPr>
        <w:t xml:space="preserve"> </w:t>
      </w:r>
      <w:r w:rsidRPr="00155744">
        <w:rPr>
          <w:rFonts w:asciiTheme="minorHAnsi" w:hAnsiTheme="minorHAnsi" w:cstheme="minorHAnsi"/>
        </w:rPr>
        <w:t>shared,</w:t>
      </w:r>
      <w:r w:rsidRPr="00155744">
        <w:rPr>
          <w:rFonts w:asciiTheme="minorHAnsi" w:hAnsiTheme="minorHAnsi" w:cstheme="minorHAnsi"/>
          <w:spacing w:val="-2"/>
        </w:rPr>
        <w:t xml:space="preserve"> </w:t>
      </w:r>
      <w:r w:rsidRPr="00155744">
        <w:rPr>
          <w:rFonts w:asciiTheme="minorHAnsi" w:hAnsiTheme="minorHAnsi" w:cstheme="minorHAnsi"/>
        </w:rPr>
        <w:t>and</w:t>
      </w:r>
      <w:r w:rsidRPr="00155744">
        <w:rPr>
          <w:rFonts w:asciiTheme="minorHAnsi" w:hAnsiTheme="minorHAnsi" w:cstheme="minorHAnsi"/>
          <w:spacing w:val="-4"/>
        </w:rPr>
        <w:t xml:space="preserve"> </w:t>
      </w:r>
      <w:r w:rsidRPr="00155744">
        <w:rPr>
          <w:rFonts w:asciiTheme="minorHAnsi" w:hAnsiTheme="minorHAnsi" w:cstheme="minorHAnsi"/>
        </w:rPr>
        <w:t>the</w:t>
      </w:r>
      <w:r w:rsidRPr="00155744">
        <w:rPr>
          <w:rFonts w:asciiTheme="minorHAnsi" w:hAnsiTheme="minorHAnsi" w:cstheme="minorHAnsi"/>
          <w:spacing w:val="-6"/>
        </w:rPr>
        <w:t xml:space="preserve"> </w:t>
      </w:r>
      <w:r w:rsidRPr="00155744">
        <w:rPr>
          <w:rFonts w:asciiTheme="minorHAnsi" w:hAnsiTheme="minorHAnsi" w:cstheme="minorHAnsi"/>
        </w:rPr>
        <w:t>rationale</w:t>
      </w:r>
      <w:r w:rsidRPr="00155744">
        <w:rPr>
          <w:rFonts w:asciiTheme="minorHAnsi" w:hAnsiTheme="minorHAnsi" w:cstheme="minorHAnsi"/>
          <w:spacing w:val="-6"/>
        </w:rPr>
        <w:t xml:space="preserve"> </w:t>
      </w:r>
      <w:r w:rsidRPr="00155744">
        <w:rPr>
          <w:rFonts w:asciiTheme="minorHAnsi" w:hAnsiTheme="minorHAnsi" w:cstheme="minorHAnsi"/>
        </w:rPr>
        <w:t>for</w:t>
      </w:r>
      <w:r w:rsidRPr="00155744">
        <w:rPr>
          <w:rFonts w:asciiTheme="minorHAnsi" w:hAnsiTheme="minorHAnsi" w:cstheme="minorHAnsi"/>
          <w:spacing w:val="-1"/>
        </w:rPr>
        <w:t xml:space="preserve"> </w:t>
      </w:r>
      <w:r w:rsidRPr="00155744">
        <w:rPr>
          <w:rFonts w:asciiTheme="minorHAnsi" w:hAnsiTheme="minorHAnsi" w:cstheme="minorHAnsi"/>
        </w:rPr>
        <w:t>doing</w:t>
      </w:r>
      <w:r w:rsidRPr="00155744">
        <w:rPr>
          <w:rFonts w:asciiTheme="minorHAnsi" w:hAnsiTheme="minorHAnsi" w:cstheme="minorHAnsi"/>
          <w:spacing w:val="-6"/>
        </w:rPr>
        <w:t xml:space="preserve"> </w:t>
      </w:r>
      <w:r w:rsidRPr="00155744">
        <w:rPr>
          <w:rFonts w:asciiTheme="minorHAnsi" w:hAnsiTheme="minorHAnsi" w:cstheme="minorHAnsi"/>
          <w:spacing w:val="-5"/>
        </w:rPr>
        <w:t>so:</w:t>
      </w:r>
    </w:p>
    <w:p w14:paraId="263809F3" w14:textId="77777777" w:rsidR="007E4E72" w:rsidRPr="0076598C" w:rsidRDefault="007E4E72" w:rsidP="0076598C">
      <w:pPr>
        <w:rPr>
          <w:i/>
          <w:iCs/>
        </w:rPr>
      </w:pPr>
      <w:r w:rsidRPr="0076598C">
        <w:rPr>
          <w:i/>
          <w:iCs/>
        </w:rPr>
        <w:t>Describe</w:t>
      </w:r>
      <w:r w:rsidRPr="0076598C">
        <w:rPr>
          <w:i/>
          <w:iCs/>
          <w:spacing w:val="-3"/>
        </w:rPr>
        <w:t xml:space="preserve"> </w:t>
      </w:r>
      <w:r w:rsidRPr="0076598C">
        <w:rPr>
          <w:i/>
          <w:iCs/>
        </w:rPr>
        <w:t>which</w:t>
      </w:r>
      <w:r w:rsidRPr="0076598C">
        <w:rPr>
          <w:i/>
          <w:iCs/>
          <w:spacing w:val="-3"/>
        </w:rPr>
        <w:t xml:space="preserve"> </w:t>
      </w:r>
      <w:r w:rsidRPr="0076598C">
        <w:rPr>
          <w:i/>
          <w:iCs/>
        </w:rPr>
        <w:t>scientific</w:t>
      </w:r>
      <w:r w:rsidRPr="0076598C">
        <w:rPr>
          <w:i/>
          <w:iCs/>
          <w:spacing w:val="-2"/>
        </w:rPr>
        <w:t xml:space="preserve"> </w:t>
      </w:r>
      <w:r w:rsidRPr="0076598C">
        <w:rPr>
          <w:i/>
          <w:iCs/>
        </w:rPr>
        <w:t>data</w:t>
      </w:r>
      <w:r w:rsidRPr="0076598C">
        <w:rPr>
          <w:i/>
          <w:iCs/>
          <w:spacing w:val="-4"/>
        </w:rPr>
        <w:t xml:space="preserve"> </w:t>
      </w:r>
      <w:r w:rsidRPr="0076598C">
        <w:rPr>
          <w:i/>
          <w:iCs/>
        </w:rPr>
        <w:t>from</w:t>
      </w:r>
      <w:r w:rsidRPr="0076598C">
        <w:rPr>
          <w:i/>
          <w:iCs/>
          <w:spacing w:val="-3"/>
        </w:rPr>
        <w:t xml:space="preserve"> </w:t>
      </w:r>
      <w:r w:rsidRPr="0076598C">
        <w:rPr>
          <w:i/>
          <w:iCs/>
        </w:rPr>
        <w:t>the</w:t>
      </w:r>
      <w:r w:rsidRPr="0076598C">
        <w:rPr>
          <w:i/>
          <w:iCs/>
          <w:spacing w:val="-4"/>
        </w:rPr>
        <w:t xml:space="preserve"> </w:t>
      </w:r>
      <w:r w:rsidRPr="0076598C">
        <w:rPr>
          <w:i/>
          <w:iCs/>
        </w:rPr>
        <w:t>project</w:t>
      </w:r>
      <w:r w:rsidRPr="0076598C">
        <w:rPr>
          <w:i/>
          <w:iCs/>
          <w:spacing w:val="-1"/>
        </w:rPr>
        <w:t xml:space="preserve"> </w:t>
      </w:r>
      <w:r w:rsidRPr="0076598C">
        <w:rPr>
          <w:i/>
          <w:iCs/>
        </w:rPr>
        <w:t>will</w:t>
      </w:r>
      <w:r w:rsidRPr="0076598C">
        <w:rPr>
          <w:i/>
          <w:iCs/>
          <w:spacing w:val="-3"/>
        </w:rPr>
        <w:t xml:space="preserve"> </w:t>
      </w:r>
      <w:r w:rsidRPr="0076598C">
        <w:rPr>
          <w:i/>
          <w:iCs/>
        </w:rPr>
        <w:t>be</w:t>
      </w:r>
      <w:r w:rsidRPr="0076598C">
        <w:rPr>
          <w:i/>
          <w:iCs/>
          <w:spacing w:val="-3"/>
        </w:rPr>
        <w:t xml:space="preserve"> </w:t>
      </w:r>
      <w:r w:rsidRPr="0076598C">
        <w:rPr>
          <w:i/>
          <w:iCs/>
        </w:rPr>
        <w:t>preserved</w:t>
      </w:r>
      <w:r w:rsidRPr="0076598C">
        <w:rPr>
          <w:i/>
          <w:iCs/>
          <w:spacing w:val="-4"/>
        </w:rPr>
        <w:t xml:space="preserve"> </w:t>
      </w:r>
      <w:r w:rsidRPr="0076598C">
        <w:rPr>
          <w:i/>
          <w:iCs/>
        </w:rPr>
        <w:t>and</w:t>
      </w:r>
      <w:r w:rsidRPr="0076598C">
        <w:rPr>
          <w:i/>
          <w:iCs/>
          <w:spacing w:val="-4"/>
        </w:rPr>
        <w:t xml:space="preserve"> </w:t>
      </w:r>
      <w:r w:rsidRPr="0076598C">
        <w:rPr>
          <w:i/>
          <w:iCs/>
        </w:rPr>
        <w:t>shared</w:t>
      </w:r>
      <w:r w:rsidRPr="0076598C">
        <w:rPr>
          <w:i/>
          <w:iCs/>
          <w:spacing w:val="-3"/>
        </w:rPr>
        <w:t xml:space="preserve"> </w:t>
      </w:r>
      <w:r w:rsidRPr="0076598C">
        <w:rPr>
          <w:i/>
          <w:iCs/>
        </w:rPr>
        <w:t>and</w:t>
      </w:r>
      <w:r w:rsidRPr="0076598C">
        <w:rPr>
          <w:i/>
          <w:iCs/>
          <w:spacing w:val="-3"/>
        </w:rPr>
        <w:t xml:space="preserve"> </w:t>
      </w:r>
      <w:r w:rsidRPr="0076598C">
        <w:rPr>
          <w:i/>
          <w:iCs/>
        </w:rPr>
        <w:t>provide</w:t>
      </w:r>
      <w:r w:rsidRPr="0076598C">
        <w:rPr>
          <w:i/>
          <w:iCs/>
          <w:spacing w:val="-4"/>
        </w:rPr>
        <w:t xml:space="preserve"> </w:t>
      </w:r>
      <w:r w:rsidRPr="0076598C">
        <w:rPr>
          <w:i/>
          <w:iCs/>
        </w:rPr>
        <w:t>the</w:t>
      </w:r>
      <w:r w:rsidRPr="0076598C">
        <w:rPr>
          <w:i/>
          <w:iCs/>
          <w:spacing w:val="-4"/>
        </w:rPr>
        <w:t xml:space="preserve"> </w:t>
      </w:r>
      <w:r w:rsidRPr="0076598C">
        <w:rPr>
          <w:i/>
          <w:iCs/>
        </w:rPr>
        <w:t>rationale for this decision.</w:t>
      </w:r>
    </w:p>
    <w:p w14:paraId="4F2FF7D2" w14:textId="77777777" w:rsidR="0068268D" w:rsidRDefault="0068268D" w:rsidP="0068268D">
      <w:pPr>
        <w:rPr>
          <w:color w:val="002060"/>
        </w:rPr>
      </w:pPr>
    </w:p>
    <w:p w14:paraId="0B808C70" w14:textId="376C4215" w:rsidR="0068268D" w:rsidRPr="0068268D" w:rsidRDefault="0068268D" w:rsidP="0068268D">
      <w:pPr>
        <w:rPr>
          <w:i/>
          <w:iCs/>
          <w:color w:val="002060"/>
        </w:rPr>
      </w:pPr>
      <w:r w:rsidRPr="0068268D">
        <w:rPr>
          <w:color w:val="002060"/>
        </w:rPr>
        <w:t>All raw and processed genomics files and all clinical and phenotypic data will be shared.</w:t>
      </w:r>
    </w:p>
    <w:p w14:paraId="496F981E" w14:textId="77777777" w:rsidR="0076598C" w:rsidRPr="0076598C" w:rsidRDefault="0076598C" w:rsidP="007E4E72">
      <w:pPr>
        <w:pStyle w:val="BodyText"/>
        <w:rPr>
          <w:rFonts w:asciiTheme="minorHAnsi" w:hAnsiTheme="minorHAnsi" w:cstheme="minorHAnsi"/>
          <w:i w:val="0"/>
          <w:iCs w:val="0"/>
          <w:color w:val="002060"/>
        </w:rPr>
      </w:pPr>
    </w:p>
    <w:p w14:paraId="64627631" w14:textId="03C6D769" w:rsidR="007E4E72" w:rsidRPr="0076598C" w:rsidRDefault="007E4E72" w:rsidP="00155744">
      <w:pPr>
        <w:pStyle w:val="Heading3"/>
        <w:numPr>
          <w:ilvl w:val="0"/>
          <w:numId w:val="12"/>
        </w:numPr>
      </w:pPr>
      <w:r w:rsidRPr="0076598C">
        <w:t>Metadata,</w:t>
      </w:r>
      <w:r w:rsidRPr="0076598C">
        <w:rPr>
          <w:spacing w:val="-10"/>
        </w:rPr>
        <w:t xml:space="preserve"> </w:t>
      </w:r>
      <w:r w:rsidRPr="0076598C">
        <w:t>other</w:t>
      </w:r>
      <w:r w:rsidRPr="0076598C">
        <w:rPr>
          <w:spacing w:val="-5"/>
        </w:rPr>
        <w:t xml:space="preserve"> </w:t>
      </w:r>
      <w:r w:rsidRPr="0076598C">
        <w:t>relevant</w:t>
      </w:r>
      <w:r w:rsidRPr="0076598C">
        <w:rPr>
          <w:spacing w:val="-6"/>
        </w:rPr>
        <w:t xml:space="preserve"> </w:t>
      </w:r>
      <w:r w:rsidRPr="0076598C">
        <w:t>data,</w:t>
      </w:r>
      <w:r w:rsidRPr="0076598C">
        <w:rPr>
          <w:spacing w:val="-7"/>
        </w:rPr>
        <w:t xml:space="preserve"> </w:t>
      </w:r>
      <w:r w:rsidRPr="0076598C">
        <w:t>and</w:t>
      </w:r>
      <w:r w:rsidRPr="0076598C">
        <w:rPr>
          <w:spacing w:val="-6"/>
        </w:rPr>
        <w:t xml:space="preserve"> </w:t>
      </w:r>
      <w:r w:rsidRPr="0076598C">
        <w:t>associated</w:t>
      </w:r>
      <w:r w:rsidRPr="0076598C">
        <w:rPr>
          <w:spacing w:val="-8"/>
        </w:rPr>
        <w:t xml:space="preserve"> </w:t>
      </w:r>
      <w:r w:rsidRPr="0076598C">
        <w:rPr>
          <w:spacing w:val="-2"/>
        </w:rPr>
        <w:t>documentation:</w:t>
      </w:r>
    </w:p>
    <w:p w14:paraId="00CB6E9C" w14:textId="0F65BDE1" w:rsidR="007E4E72" w:rsidRDefault="007E4E72" w:rsidP="007E4E72">
      <w:pPr>
        <w:rPr>
          <w:i/>
          <w:iCs/>
          <w:spacing w:val="-2"/>
        </w:rPr>
      </w:pPr>
      <w:r w:rsidRPr="0076598C">
        <w:rPr>
          <w:i/>
          <w:iCs/>
        </w:rPr>
        <w:t>Briefly</w:t>
      </w:r>
      <w:r w:rsidRPr="0076598C">
        <w:rPr>
          <w:i/>
          <w:iCs/>
          <w:spacing w:val="-2"/>
        </w:rPr>
        <w:t xml:space="preserve"> </w:t>
      </w:r>
      <w:r w:rsidRPr="0076598C">
        <w:rPr>
          <w:i/>
          <w:iCs/>
        </w:rPr>
        <w:t>list</w:t>
      </w:r>
      <w:r w:rsidRPr="0076598C">
        <w:rPr>
          <w:i/>
          <w:iCs/>
          <w:spacing w:val="-3"/>
        </w:rPr>
        <w:t xml:space="preserve"> </w:t>
      </w:r>
      <w:r w:rsidRPr="0076598C">
        <w:rPr>
          <w:i/>
          <w:iCs/>
        </w:rPr>
        <w:t>the</w:t>
      </w:r>
      <w:r w:rsidRPr="0076598C">
        <w:rPr>
          <w:i/>
          <w:iCs/>
          <w:spacing w:val="-4"/>
        </w:rPr>
        <w:t xml:space="preserve"> </w:t>
      </w:r>
      <w:r w:rsidRPr="0076598C">
        <w:rPr>
          <w:i/>
          <w:iCs/>
        </w:rPr>
        <w:t>metadata,</w:t>
      </w:r>
      <w:r w:rsidRPr="0076598C">
        <w:rPr>
          <w:i/>
          <w:iCs/>
          <w:spacing w:val="-3"/>
        </w:rPr>
        <w:t xml:space="preserve"> </w:t>
      </w:r>
      <w:r w:rsidRPr="0076598C">
        <w:rPr>
          <w:i/>
          <w:iCs/>
        </w:rPr>
        <w:t>other</w:t>
      </w:r>
      <w:r w:rsidRPr="0076598C">
        <w:rPr>
          <w:i/>
          <w:iCs/>
          <w:spacing w:val="-3"/>
        </w:rPr>
        <w:t xml:space="preserve"> </w:t>
      </w:r>
      <w:r w:rsidRPr="0076598C">
        <w:rPr>
          <w:i/>
          <w:iCs/>
        </w:rPr>
        <w:t>relevant</w:t>
      </w:r>
      <w:r w:rsidRPr="0076598C">
        <w:rPr>
          <w:i/>
          <w:iCs/>
          <w:spacing w:val="-3"/>
        </w:rPr>
        <w:t xml:space="preserve"> </w:t>
      </w:r>
      <w:r w:rsidRPr="0076598C">
        <w:rPr>
          <w:i/>
          <w:iCs/>
        </w:rPr>
        <w:t>data,</w:t>
      </w:r>
      <w:r w:rsidRPr="0076598C">
        <w:rPr>
          <w:i/>
          <w:iCs/>
          <w:spacing w:val="-3"/>
        </w:rPr>
        <w:t xml:space="preserve"> </w:t>
      </w:r>
      <w:r w:rsidRPr="0076598C">
        <w:rPr>
          <w:i/>
          <w:iCs/>
        </w:rPr>
        <w:t>and</w:t>
      </w:r>
      <w:r w:rsidRPr="0076598C">
        <w:rPr>
          <w:i/>
          <w:iCs/>
          <w:spacing w:val="-4"/>
        </w:rPr>
        <w:t xml:space="preserve"> </w:t>
      </w:r>
      <w:r w:rsidRPr="0076598C">
        <w:rPr>
          <w:i/>
          <w:iCs/>
        </w:rPr>
        <w:t>any</w:t>
      </w:r>
      <w:r w:rsidRPr="0076598C">
        <w:rPr>
          <w:i/>
          <w:iCs/>
          <w:spacing w:val="-1"/>
        </w:rPr>
        <w:t xml:space="preserve"> </w:t>
      </w:r>
      <w:r w:rsidRPr="0076598C">
        <w:rPr>
          <w:i/>
          <w:iCs/>
        </w:rPr>
        <w:t>associated</w:t>
      </w:r>
      <w:r w:rsidRPr="0076598C">
        <w:rPr>
          <w:i/>
          <w:iCs/>
          <w:spacing w:val="-4"/>
        </w:rPr>
        <w:t xml:space="preserve"> </w:t>
      </w:r>
      <w:r w:rsidRPr="0076598C">
        <w:rPr>
          <w:i/>
          <w:iCs/>
        </w:rPr>
        <w:t>documentation</w:t>
      </w:r>
      <w:r w:rsidRPr="0076598C">
        <w:rPr>
          <w:i/>
          <w:iCs/>
          <w:spacing w:val="-4"/>
        </w:rPr>
        <w:t xml:space="preserve"> </w:t>
      </w:r>
      <w:r w:rsidRPr="0076598C">
        <w:rPr>
          <w:i/>
          <w:iCs/>
        </w:rPr>
        <w:t>(e.g.,</w:t>
      </w:r>
      <w:r w:rsidRPr="0076598C">
        <w:rPr>
          <w:i/>
          <w:iCs/>
          <w:spacing w:val="-3"/>
        </w:rPr>
        <w:t xml:space="preserve"> </w:t>
      </w:r>
      <w:r w:rsidRPr="0076598C">
        <w:rPr>
          <w:i/>
          <w:iCs/>
        </w:rPr>
        <w:t>study</w:t>
      </w:r>
      <w:r w:rsidRPr="0076598C">
        <w:rPr>
          <w:i/>
          <w:iCs/>
          <w:spacing w:val="-1"/>
        </w:rPr>
        <w:t xml:space="preserve"> </w:t>
      </w:r>
      <w:r w:rsidRPr="0076598C">
        <w:rPr>
          <w:i/>
          <w:iCs/>
        </w:rPr>
        <w:t>protocols and</w:t>
      </w:r>
      <w:r w:rsidRPr="0076598C">
        <w:rPr>
          <w:i/>
          <w:iCs/>
          <w:spacing w:val="-2"/>
        </w:rPr>
        <w:t xml:space="preserve"> </w:t>
      </w:r>
      <w:r w:rsidRPr="0076598C">
        <w:rPr>
          <w:i/>
          <w:iCs/>
        </w:rPr>
        <w:t>data</w:t>
      </w:r>
      <w:r w:rsidRPr="0076598C">
        <w:rPr>
          <w:i/>
          <w:iCs/>
          <w:spacing w:val="-4"/>
        </w:rPr>
        <w:t xml:space="preserve"> </w:t>
      </w:r>
      <w:r w:rsidRPr="0076598C">
        <w:rPr>
          <w:i/>
          <w:iCs/>
        </w:rPr>
        <w:t>collection</w:t>
      </w:r>
      <w:r w:rsidRPr="0076598C">
        <w:rPr>
          <w:i/>
          <w:iCs/>
          <w:spacing w:val="-2"/>
        </w:rPr>
        <w:t xml:space="preserve"> </w:t>
      </w:r>
      <w:r w:rsidRPr="0076598C">
        <w:rPr>
          <w:i/>
          <w:iCs/>
        </w:rPr>
        <w:t>instruments)</w:t>
      </w:r>
      <w:r w:rsidRPr="0076598C">
        <w:rPr>
          <w:i/>
          <w:iCs/>
          <w:spacing w:val="-3"/>
        </w:rPr>
        <w:t xml:space="preserve"> </w:t>
      </w:r>
      <w:r w:rsidRPr="0076598C">
        <w:rPr>
          <w:i/>
          <w:iCs/>
        </w:rPr>
        <w:t>that</w:t>
      </w:r>
      <w:r w:rsidRPr="0076598C">
        <w:rPr>
          <w:i/>
          <w:iCs/>
          <w:spacing w:val="-3"/>
        </w:rPr>
        <w:t xml:space="preserve"> </w:t>
      </w:r>
      <w:r w:rsidRPr="0076598C">
        <w:rPr>
          <w:i/>
          <w:iCs/>
        </w:rPr>
        <w:t>will</w:t>
      </w:r>
      <w:r w:rsidRPr="0076598C">
        <w:rPr>
          <w:i/>
          <w:iCs/>
          <w:spacing w:val="-2"/>
        </w:rPr>
        <w:t xml:space="preserve"> </w:t>
      </w:r>
      <w:r w:rsidRPr="0076598C">
        <w:rPr>
          <w:i/>
          <w:iCs/>
        </w:rPr>
        <w:t>be</w:t>
      </w:r>
      <w:r w:rsidRPr="0076598C">
        <w:rPr>
          <w:i/>
          <w:iCs/>
          <w:spacing w:val="-2"/>
        </w:rPr>
        <w:t xml:space="preserve"> </w:t>
      </w:r>
      <w:r w:rsidRPr="0076598C">
        <w:rPr>
          <w:i/>
          <w:iCs/>
        </w:rPr>
        <w:t>made</w:t>
      </w:r>
      <w:r w:rsidRPr="0076598C">
        <w:rPr>
          <w:i/>
          <w:iCs/>
          <w:spacing w:val="-3"/>
        </w:rPr>
        <w:t xml:space="preserve"> </w:t>
      </w:r>
      <w:r w:rsidRPr="0076598C">
        <w:rPr>
          <w:i/>
          <w:iCs/>
        </w:rPr>
        <w:t>accessible</w:t>
      </w:r>
      <w:r w:rsidRPr="0076598C">
        <w:rPr>
          <w:i/>
          <w:iCs/>
          <w:spacing w:val="-2"/>
        </w:rPr>
        <w:t xml:space="preserve"> </w:t>
      </w:r>
      <w:r w:rsidRPr="0076598C">
        <w:rPr>
          <w:i/>
          <w:iCs/>
        </w:rPr>
        <w:t>to</w:t>
      </w:r>
      <w:r w:rsidRPr="0076598C">
        <w:rPr>
          <w:i/>
          <w:iCs/>
          <w:spacing w:val="-4"/>
        </w:rPr>
        <w:t xml:space="preserve"> </w:t>
      </w:r>
      <w:r w:rsidRPr="0076598C">
        <w:rPr>
          <w:i/>
          <w:iCs/>
        </w:rPr>
        <w:t>facilitate</w:t>
      </w:r>
      <w:r w:rsidRPr="0076598C">
        <w:rPr>
          <w:i/>
          <w:iCs/>
          <w:spacing w:val="-4"/>
        </w:rPr>
        <w:t xml:space="preserve"> </w:t>
      </w:r>
      <w:r w:rsidRPr="0076598C">
        <w:rPr>
          <w:i/>
          <w:iCs/>
        </w:rPr>
        <w:t>interpretation</w:t>
      </w:r>
      <w:r w:rsidRPr="0076598C">
        <w:rPr>
          <w:i/>
          <w:iCs/>
          <w:spacing w:val="-2"/>
        </w:rPr>
        <w:t xml:space="preserve"> </w:t>
      </w:r>
      <w:r w:rsidRPr="0076598C">
        <w:rPr>
          <w:i/>
          <w:iCs/>
        </w:rPr>
        <w:t>of</w:t>
      </w:r>
      <w:r w:rsidRPr="0076598C">
        <w:rPr>
          <w:i/>
          <w:iCs/>
          <w:spacing w:val="-3"/>
        </w:rPr>
        <w:t xml:space="preserve"> </w:t>
      </w:r>
      <w:r w:rsidRPr="0076598C">
        <w:rPr>
          <w:i/>
          <w:iCs/>
        </w:rPr>
        <w:t>the</w:t>
      </w:r>
      <w:r w:rsidRPr="0076598C">
        <w:rPr>
          <w:i/>
          <w:iCs/>
          <w:spacing w:val="-4"/>
        </w:rPr>
        <w:t xml:space="preserve"> </w:t>
      </w:r>
      <w:r w:rsidRPr="0076598C">
        <w:rPr>
          <w:i/>
          <w:iCs/>
        </w:rPr>
        <w:t xml:space="preserve">scientific </w:t>
      </w:r>
      <w:r w:rsidRPr="0076598C">
        <w:rPr>
          <w:i/>
          <w:iCs/>
          <w:spacing w:val="-2"/>
        </w:rPr>
        <w:t>data.</w:t>
      </w:r>
    </w:p>
    <w:p w14:paraId="4D32278C" w14:textId="77777777" w:rsidR="0068268D" w:rsidRPr="0076598C" w:rsidRDefault="0068268D" w:rsidP="007E4E72">
      <w:pPr>
        <w:rPr>
          <w:i/>
          <w:iCs/>
        </w:rPr>
      </w:pPr>
    </w:p>
    <w:p w14:paraId="4B538DCA" w14:textId="238C8D55" w:rsidR="00C1006A" w:rsidRPr="00C1006A" w:rsidRDefault="00C1006A" w:rsidP="00C1006A">
      <w:pPr>
        <w:rPr>
          <w:rFonts w:cstheme="minorHAnsi"/>
          <w:color w:val="002060"/>
        </w:rPr>
      </w:pPr>
      <w:r w:rsidRPr="00C1006A">
        <w:rPr>
          <w:rFonts w:cstheme="minorHAnsi"/>
          <w:color w:val="002060"/>
        </w:rPr>
        <w:t xml:space="preserve">The Institutional Certification will be submitted to NIH during the </w:t>
      </w:r>
      <w:proofErr w:type="spellStart"/>
      <w:r w:rsidRPr="00C1006A">
        <w:rPr>
          <w:rFonts w:cstheme="minorHAnsi"/>
          <w:color w:val="002060"/>
        </w:rPr>
        <w:t>dbGaP</w:t>
      </w:r>
      <w:proofErr w:type="spellEnd"/>
      <w:r w:rsidRPr="00C1006A">
        <w:rPr>
          <w:rFonts w:cstheme="minorHAnsi"/>
          <w:color w:val="002060"/>
        </w:rPr>
        <w:t xml:space="preserve"> registration process once we have been told that a grant award is likely.</w:t>
      </w:r>
      <w:r w:rsidR="00AD2D19">
        <w:rPr>
          <w:rFonts w:cstheme="minorHAnsi"/>
          <w:color w:val="002060"/>
        </w:rPr>
        <w:t xml:space="preserve"> </w:t>
      </w:r>
      <w:r w:rsidRPr="00C1006A">
        <w:rPr>
          <w:rFonts w:cstheme="minorHAnsi"/>
          <w:color w:val="002060"/>
        </w:rPr>
        <w:t>Within the first six months following the award, we will submit the Data Submission Agreement to NDA and will create the Data Expected list in our new NDA Collection.</w:t>
      </w:r>
      <w:r w:rsidR="00AD2D19">
        <w:rPr>
          <w:rFonts w:cstheme="minorHAnsi"/>
          <w:color w:val="002060"/>
        </w:rPr>
        <w:t xml:space="preserve"> </w:t>
      </w:r>
      <w:r w:rsidRPr="00C1006A">
        <w:rPr>
          <w:rFonts w:cstheme="minorHAnsi"/>
          <w:color w:val="002060"/>
        </w:rPr>
        <w:t>A brief study protocol will also be submitted to NDA and will be made freely available.</w:t>
      </w:r>
    </w:p>
    <w:p w14:paraId="3612BED9" w14:textId="77777777" w:rsidR="0068268D" w:rsidRPr="0076598C" w:rsidRDefault="0068268D" w:rsidP="007E4E72">
      <w:pPr>
        <w:rPr>
          <w:rFonts w:cstheme="minorHAnsi"/>
          <w:color w:val="002060"/>
        </w:rPr>
      </w:pPr>
    </w:p>
    <w:p w14:paraId="365F8B19" w14:textId="470DE0C6" w:rsidR="007E4E72" w:rsidRPr="0076598C" w:rsidRDefault="007E4E72" w:rsidP="0076598C">
      <w:pPr>
        <w:pStyle w:val="Heading2"/>
      </w:pPr>
      <w:r w:rsidRPr="0076598C">
        <w:t>Element</w:t>
      </w:r>
      <w:r w:rsidRPr="0076598C">
        <w:rPr>
          <w:spacing w:val="-6"/>
        </w:rPr>
        <w:t xml:space="preserve"> </w:t>
      </w:r>
      <w:r w:rsidRPr="0076598C">
        <w:t>2:</w:t>
      </w:r>
      <w:r w:rsidRPr="0076598C">
        <w:rPr>
          <w:spacing w:val="-5"/>
        </w:rPr>
        <w:t xml:space="preserve"> </w:t>
      </w:r>
      <w:r w:rsidRPr="0076598C">
        <w:t>Related</w:t>
      </w:r>
      <w:r w:rsidRPr="0076598C">
        <w:rPr>
          <w:spacing w:val="-7"/>
        </w:rPr>
        <w:t xml:space="preserve"> </w:t>
      </w:r>
      <w:r w:rsidRPr="0076598C">
        <w:t>Tools,</w:t>
      </w:r>
      <w:r w:rsidRPr="0076598C">
        <w:rPr>
          <w:spacing w:val="-5"/>
        </w:rPr>
        <w:t xml:space="preserve"> </w:t>
      </w:r>
      <w:r w:rsidRPr="0076598C">
        <w:t>Software</w:t>
      </w:r>
      <w:r w:rsidRPr="0076598C">
        <w:rPr>
          <w:spacing w:val="-7"/>
        </w:rPr>
        <w:t xml:space="preserve"> </w:t>
      </w:r>
      <w:r w:rsidRPr="0076598C">
        <w:t>and/or</w:t>
      </w:r>
      <w:r w:rsidRPr="0076598C">
        <w:rPr>
          <w:spacing w:val="-3"/>
        </w:rPr>
        <w:t xml:space="preserve"> </w:t>
      </w:r>
      <w:r w:rsidRPr="0076598C">
        <w:rPr>
          <w:spacing w:val="-4"/>
        </w:rPr>
        <w:t>Code:</w:t>
      </w:r>
    </w:p>
    <w:p w14:paraId="0A67FFE9" w14:textId="6B23BD59" w:rsidR="007E4E72" w:rsidRPr="0076598C" w:rsidRDefault="007E4E72" w:rsidP="0076598C">
      <w:pPr>
        <w:rPr>
          <w:i/>
          <w:iCs/>
        </w:rPr>
      </w:pPr>
      <w:r w:rsidRPr="0076598C">
        <w:rPr>
          <w:i/>
          <w:iCs/>
        </w:rPr>
        <w:t>State whether specialized tools, software, and/or code are needed to access or manipulate shared scientific</w:t>
      </w:r>
      <w:r w:rsidRPr="0076598C">
        <w:rPr>
          <w:i/>
          <w:iCs/>
          <w:spacing w:val="-1"/>
        </w:rPr>
        <w:t xml:space="preserve"> </w:t>
      </w:r>
      <w:r w:rsidRPr="0076598C">
        <w:rPr>
          <w:i/>
          <w:iCs/>
        </w:rPr>
        <w:t>data,</w:t>
      </w:r>
      <w:r w:rsidRPr="0076598C">
        <w:rPr>
          <w:i/>
          <w:iCs/>
          <w:spacing w:val="-3"/>
        </w:rPr>
        <w:t xml:space="preserve"> </w:t>
      </w:r>
      <w:r w:rsidRPr="0076598C">
        <w:rPr>
          <w:i/>
          <w:iCs/>
        </w:rPr>
        <w:t>and</w:t>
      </w:r>
      <w:r w:rsidRPr="0076598C">
        <w:rPr>
          <w:i/>
          <w:iCs/>
          <w:spacing w:val="-2"/>
        </w:rPr>
        <w:t xml:space="preserve"> </w:t>
      </w:r>
      <w:r w:rsidRPr="0076598C">
        <w:rPr>
          <w:i/>
          <w:iCs/>
        </w:rPr>
        <w:t>if</w:t>
      </w:r>
      <w:r w:rsidRPr="0076598C">
        <w:rPr>
          <w:i/>
          <w:iCs/>
          <w:spacing w:val="-3"/>
        </w:rPr>
        <w:t xml:space="preserve"> </w:t>
      </w:r>
      <w:r w:rsidRPr="0076598C">
        <w:rPr>
          <w:i/>
          <w:iCs/>
        </w:rPr>
        <w:t>so,</w:t>
      </w:r>
      <w:r w:rsidRPr="0076598C">
        <w:rPr>
          <w:i/>
          <w:iCs/>
          <w:spacing w:val="-2"/>
        </w:rPr>
        <w:t xml:space="preserve"> </w:t>
      </w:r>
      <w:r w:rsidRPr="0076598C">
        <w:rPr>
          <w:i/>
          <w:iCs/>
        </w:rPr>
        <w:t>provide</w:t>
      </w:r>
      <w:r w:rsidRPr="0076598C">
        <w:rPr>
          <w:i/>
          <w:iCs/>
          <w:spacing w:val="-2"/>
        </w:rPr>
        <w:t xml:space="preserve"> </w:t>
      </w:r>
      <w:r w:rsidRPr="0076598C">
        <w:rPr>
          <w:i/>
          <w:iCs/>
        </w:rPr>
        <w:t>the</w:t>
      </w:r>
      <w:r w:rsidRPr="0076598C">
        <w:rPr>
          <w:i/>
          <w:iCs/>
          <w:spacing w:val="-4"/>
        </w:rPr>
        <w:t xml:space="preserve"> </w:t>
      </w:r>
      <w:r w:rsidRPr="0076598C">
        <w:rPr>
          <w:i/>
          <w:iCs/>
        </w:rPr>
        <w:t>name(s)</w:t>
      </w:r>
      <w:r w:rsidRPr="0076598C">
        <w:rPr>
          <w:i/>
          <w:iCs/>
          <w:spacing w:val="-1"/>
        </w:rPr>
        <w:t xml:space="preserve"> </w:t>
      </w:r>
      <w:r w:rsidRPr="0076598C">
        <w:rPr>
          <w:i/>
          <w:iCs/>
        </w:rPr>
        <w:t>of</w:t>
      </w:r>
      <w:r w:rsidRPr="0076598C">
        <w:rPr>
          <w:i/>
          <w:iCs/>
          <w:spacing w:val="-3"/>
        </w:rPr>
        <w:t xml:space="preserve"> </w:t>
      </w:r>
      <w:r w:rsidRPr="0076598C">
        <w:rPr>
          <w:i/>
          <w:iCs/>
        </w:rPr>
        <w:t>the</w:t>
      </w:r>
      <w:r w:rsidRPr="0076598C">
        <w:rPr>
          <w:i/>
          <w:iCs/>
          <w:spacing w:val="-2"/>
        </w:rPr>
        <w:t xml:space="preserve"> </w:t>
      </w:r>
      <w:r w:rsidRPr="0076598C">
        <w:rPr>
          <w:i/>
          <w:iCs/>
        </w:rPr>
        <w:t>needed</w:t>
      </w:r>
      <w:r w:rsidRPr="0076598C">
        <w:rPr>
          <w:i/>
          <w:iCs/>
          <w:spacing w:val="-4"/>
        </w:rPr>
        <w:t xml:space="preserve"> </w:t>
      </w:r>
      <w:r w:rsidRPr="0076598C">
        <w:rPr>
          <w:i/>
          <w:iCs/>
        </w:rPr>
        <w:t>tool(s)</w:t>
      </w:r>
      <w:r w:rsidRPr="0076598C">
        <w:rPr>
          <w:i/>
          <w:iCs/>
          <w:spacing w:val="-3"/>
        </w:rPr>
        <w:t xml:space="preserve"> </w:t>
      </w:r>
      <w:r w:rsidRPr="0076598C">
        <w:rPr>
          <w:i/>
          <w:iCs/>
        </w:rPr>
        <w:t>and</w:t>
      </w:r>
      <w:r w:rsidRPr="0076598C">
        <w:rPr>
          <w:i/>
          <w:iCs/>
          <w:spacing w:val="-4"/>
        </w:rPr>
        <w:t xml:space="preserve"> </w:t>
      </w:r>
      <w:r w:rsidRPr="0076598C">
        <w:rPr>
          <w:i/>
          <w:iCs/>
        </w:rPr>
        <w:t>software</w:t>
      </w:r>
      <w:r w:rsidRPr="0076598C">
        <w:rPr>
          <w:i/>
          <w:iCs/>
          <w:spacing w:val="-1"/>
        </w:rPr>
        <w:t xml:space="preserve"> </w:t>
      </w:r>
      <w:r w:rsidRPr="0076598C">
        <w:rPr>
          <w:i/>
          <w:iCs/>
        </w:rPr>
        <w:t>and</w:t>
      </w:r>
      <w:r w:rsidRPr="0076598C">
        <w:rPr>
          <w:i/>
          <w:iCs/>
          <w:spacing w:val="-4"/>
        </w:rPr>
        <w:t xml:space="preserve"> </w:t>
      </w:r>
      <w:r w:rsidRPr="0076598C">
        <w:rPr>
          <w:i/>
          <w:iCs/>
        </w:rPr>
        <w:t>specify</w:t>
      </w:r>
      <w:r w:rsidRPr="0076598C">
        <w:rPr>
          <w:i/>
          <w:iCs/>
          <w:spacing w:val="-4"/>
        </w:rPr>
        <w:t xml:space="preserve"> </w:t>
      </w:r>
      <w:r w:rsidRPr="0076598C">
        <w:rPr>
          <w:i/>
          <w:iCs/>
        </w:rPr>
        <w:t>how</w:t>
      </w:r>
      <w:r w:rsidRPr="0076598C">
        <w:rPr>
          <w:i/>
          <w:iCs/>
          <w:spacing w:val="-5"/>
        </w:rPr>
        <w:t xml:space="preserve"> </w:t>
      </w:r>
      <w:r w:rsidRPr="0076598C">
        <w:rPr>
          <w:i/>
          <w:iCs/>
        </w:rPr>
        <w:t>they can be accessed.</w:t>
      </w:r>
    </w:p>
    <w:p w14:paraId="488DCB86" w14:textId="77777777" w:rsidR="003F5FF2" w:rsidRDefault="003F5FF2" w:rsidP="007E4E72">
      <w:pPr>
        <w:rPr>
          <w:rFonts w:cstheme="minorHAnsi"/>
          <w:color w:val="002060"/>
        </w:rPr>
      </w:pPr>
    </w:p>
    <w:p w14:paraId="66460680" w14:textId="58BF7C9A" w:rsidR="003F5FF2" w:rsidRPr="003F5FF2" w:rsidRDefault="003F5FF2" w:rsidP="003F5FF2">
      <w:pPr>
        <w:rPr>
          <w:rFonts w:cstheme="minorHAnsi"/>
          <w:color w:val="002060"/>
        </w:rPr>
      </w:pPr>
      <w:r w:rsidRPr="003F5FF2">
        <w:rPr>
          <w:rFonts w:cstheme="minorHAnsi"/>
          <w:color w:val="002060"/>
        </w:rPr>
        <w:t>Genotypic data undergo an extensive automated data cleaning process in the laboratory.</w:t>
      </w:r>
      <w:r w:rsidR="00AD2D19">
        <w:rPr>
          <w:rFonts w:cstheme="minorHAnsi"/>
          <w:color w:val="002060"/>
        </w:rPr>
        <w:t xml:space="preserve"> </w:t>
      </w:r>
      <w:r w:rsidRPr="003F5FF2">
        <w:rPr>
          <w:rFonts w:cstheme="minorHAnsi"/>
          <w:color w:val="002060"/>
        </w:rPr>
        <w:t>Our replication plan for observed associations is outlined in the Research Strategy.</w:t>
      </w:r>
      <w:r w:rsidR="00AD2D19">
        <w:rPr>
          <w:rFonts w:cstheme="minorHAnsi"/>
          <w:color w:val="002060"/>
        </w:rPr>
        <w:t xml:space="preserve"> </w:t>
      </w:r>
      <w:r w:rsidRPr="003F5FF2">
        <w:rPr>
          <w:rFonts w:cstheme="minorHAnsi"/>
          <w:color w:val="002060"/>
        </w:rPr>
        <w:t xml:space="preserve">While all sequencing data from this </w:t>
      </w:r>
      <w:r w:rsidRPr="003F5FF2">
        <w:rPr>
          <w:rFonts w:cstheme="minorHAnsi"/>
          <w:color w:val="002060"/>
        </w:rPr>
        <w:lastRenderedPageBreak/>
        <w:t>proposal will be generated using Illumina pipelines, differences in read depth and primer libraries between studies will require joint re-calling of all genotypes from raw read files to yield the highest possible quality calls and a harmonized dataset for future use in follow-up and unrelated studies.</w:t>
      </w:r>
      <w:r w:rsidR="00AD2D19">
        <w:rPr>
          <w:rFonts w:cstheme="minorHAnsi"/>
          <w:color w:val="002060"/>
        </w:rPr>
        <w:t xml:space="preserve"> </w:t>
      </w:r>
      <w:r w:rsidRPr="003F5FF2">
        <w:rPr>
          <w:rFonts w:cstheme="minorHAnsi"/>
          <w:color w:val="002060"/>
        </w:rPr>
        <w:t>Using the Broad Institute’s Genome Analysis Toolkit (GATK), we will apply standard Best Practices workflows for single nucleotide variant (SNV) and Indel discovery from whole genome sequence alignment files (SAM/BAM).</w:t>
      </w:r>
      <w:r w:rsidR="00AD2D19">
        <w:rPr>
          <w:rFonts w:cstheme="minorHAnsi"/>
          <w:color w:val="002060"/>
        </w:rPr>
        <w:t xml:space="preserve"> </w:t>
      </w:r>
      <w:r w:rsidRPr="003F5FF2">
        <w:rPr>
          <w:rFonts w:cstheme="minorHAnsi"/>
          <w:color w:val="002060"/>
        </w:rPr>
        <w:t>These steps should ensure that final association results are representative of “true” genotypes rather than miscalls or confounded genotypes that are unlikely to replicate in independent populations.</w:t>
      </w:r>
      <w:r w:rsidR="00AD2D19">
        <w:rPr>
          <w:rFonts w:cstheme="minorHAnsi"/>
          <w:color w:val="002060"/>
        </w:rPr>
        <w:t xml:space="preserve"> </w:t>
      </w:r>
    </w:p>
    <w:p w14:paraId="72B31A90" w14:textId="77777777" w:rsidR="003F5FF2" w:rsidRPr="0076598C" w:rsidRDefault="003F5FF2" w:rsidP="007E4E72">
      <w:pPr>
        <w:rPr>
          <w:rFonts w:cstheme="minorHAnsi"/>
          <w:color w:val="002060"/>
        </w:rPr>
      </w:pPr>
    </w:p>
    <w:p w14:paraId="7A82DF2A" w14:textId="1E2A23D0" w:rsidR="007E4E72" w:rsidRPr="0076598C" w:rsidRDefault="007E4E72" w:rsidP="0076598C">
      <w:pPr>
        <w:pStyle w:val="Heading2"/>
      </w:pPr>
      <w:r w:rsidRPr="0076598C">
        <w:t>Element</w:t>
      </w:r>
      <w:r w:rsidRPr="0076598C">
        <w:rPr>
          <w:spacing w:val="-4"/>
        </w:rPr>
        <w:t xml:space="preserve"> </w:t>
      </w:r>
      <w:r w:rsidRPr="0076598C">
        <w:t>3:</w:t>
      </w:r>
      <w:r w:rsidRPr="0076598C">
        <w:rPr>
          <w:spacing w:val="-3"/>
        </w:rPr>
        <w:t xml:space="preserve"> </w:t>
      </w:r>
      <w:r w:rsidRPr="0076598C">
        <w:rPr>
          <w:spacing w:val="-2"/>
        </w:rPr>
        <w:t>Standards:</w:t>
      </w:r>
    </w:p>
    <w:p w14:paraId="09B850B6" w14:textId="77777777" w:rsidR="007E4E72" w:rsidRPr="0076598C" w:rsidRDefault="007E4E72" w:rsidP="0076598C">
      <w:pPr>
        <w:rPr>
          <w:i/>
          <w:iCs/>
        </w:rPr>
      </w:pPr>
      <w:r w:rsidRPr="0076598C">
        <w:rPr>
          <w:i/>
          <w:iCs/>
        </w:rPr>
        <w:t>State what common data standards will be applied to the scientific data and associated metadata to enable interoperability of datasets and resources and provide the name(s) of the data standards that will</w:t>
      </w:r>
      <w:r w:rsidRPr="0076598C">
        <w:rPr>
          <w:i/>
          <w:iCs/>
          <w:spacing w:val="-2"/>
        </w:rPr>
        <w:t xml:space="preserve"> </w:t>
      </w:r>
      <w:r w:rsidRPr="0076598C">
        <w:rPr>
          <w:i/>
          <w:iCs/>
        </w:rPr>
        <w:t>be</w:t>
      </w:r>
      <w:r w:rsidRPr="0076598C">
        <w:rPr>
          <w:i/>
          <w:iCs/>
          <w:spacing w:val="-2"/>
        </w:rPr>
        <w:t xml:space="preserve"> </w:t>
      </w:r>
      <w:r w:rsidRPr="0076598C">
        <w:rPr>
          <w:i/>
          <w:iCs/>
        </w:rPr>
        <w:t>applied</w:t>
      </w:r>
      <w:r w:rsidRPr="0076598C">
        <w:rPr>
          <w:i/>
          <w:iCs/>
          <w:spacing w:val="-2"/>
        </w:rPr>
        <w:t xml:space="preserve"> </w:t>
      </w:r>
      <w:r w:rsidRPr="0076598C">
        <w:rPr>
          <w:i/>
          <w:iCs/>
        </w:rPr>
        <w:t>and</w:t>
      </w:r>
      <w:r w:rsidRPr="0076598C">
        <w:rPr>
          <w:i/>
          <w:iCs/>
          <w:spacing w:val="-2"/>
        </w:rPr>
        <w:t xml:space="preserve"> </w:t>
      </w:r>
      <w:r w:rsidRPr="0076598C">
        <w:rPr>
          <w:i/>
          <w:iCs/>
        </w:rPr>
        <w:t>describe</w:t>
      </w:r>
      <w:r w:rsidRPr="0076598C">
        <w:rPr>
          <w:i/>
          <w:iCs/>
          <w:spacing w:val="-2"/>
        </w:rPr>
        <w:t xml:space="preserve"> </w:t>
      </w:r>
      <w:r w:rsidRPr="0076598C">
        <w:rPr>
          <w:i/>
          <w:iCs/>
        </w:rPr>
        <w:t>how</w:t>
      </w:r>
      <w:r w:rsidRPr="0076598C">
        <w:rPr>
          <w:i/>
          <w:iCs/>
          <w:spacing w:val="-2"/>
        </w:rPr>
        <w:t xml:space="preserve"> </w:t>
      </w:r>
      <w:r w:rsidRPr="0076598C">
        <w:rPr>
          <w:i/>
          <w:iCs/>
        </w:rPr>
        <w:t>these</w:t>
      </w:r>
      <w:r w:rsidRPr="0076598C">
        <w:rPr>
          <w:i/>
          <w:iCs/>
          <w:spacing w:val="-4"/>
        </w:rPr>
        <w:t xml:space="preserve"> </w:t>
      </w:r>
      <w:r w:rsidRPr="0076598C">
        <w:rPr>
          <w:i/>
          <w:iCs/>
        </w:rPr>
        <w:t>data</w:t>
      </w:r>
      <w:r w:rsidRPr="0076598C">
        <w:rPr>
          <w:i/>
          <w:iCs/>
          <w:spacing w:val="-4"/>
        </w:rPr>
        <w:t xml:space="preserve"> </w:t>
      </w:r>
      <w:r w:rsidRPr="0076598C">
        <w:rPr>
          <w:i/>
          <w:iCs/>
        </w:rPr>
        <w:t>standards</w:t>
      </w:r>
      <w:r w:rsidRPr="0076598C">
        <w:rPr>
          <w:i/>
          <w:iCs/>
          <w:spacing w:val="-1"/>
        </w:rPr>
        <w:t xml:space="preserve"> </w:t>
      </w:r>
      <w:r w:rsidRPr="0076598C">
        <w:rPr>
          <w:i/>
          <w:iCs/>
        </w:rPr>
        <w:t>will</w:t>
      </w:r>
      <w:r w:rsidRPr="0076598C">
        <w:rPr>
          <w:i/>
          <w:iCs/>
          <w:spacing w:val="-2"/>
        </w:rPr>
        <w:t xml:space="preserve"> </w:t>
      </w:r>
      <w:r w:rsidRPr="0076598C">
        <w:rPr>
          <w:i/>
          <w:iCs/>
        </w:rPr>
        <w:t>be</w:t>
      </w:r>
      <w:r w:rsidRPr="0076598C">
        <w:rPr>
          <w:i/>
          <w:iCs/>
          <w:spacing w:val="-2"/>
        </w:rPr>
        <w:t xml:space="preserve"> </w:t>
      </w:r>
      <w:r w:rsidRPr="0076598C">
        <w:rPr>
          <w:i/>
          <w:iCs/>
        </w:rPr>
        <w:t>applied</w:t>
      </w:r>
      <w:r w:rsidRPr="0076598C">
        <w:rPr>
          <w:i/>
          <w:iCs/>
          <w:spacing w:val="-2"/>
        </w:rPr>
        <w:t xml:space="preserve"> </w:t>
      </w:r>
      <w:r w:rsidRPr="0076598C">
        <w:rPr>
          <w:i/>
          <w:iCs/>
        </w:rPr>
        <w:t>to</w:t>
      </w:r>
      <w:r w:rsidRPr="0076598C">
        <w:rPr>
          <w:i/>
          <w:iCs/>
          <w:spacing w:val="-4"/>
        </w:rPr>
        <w:t xml:space="preserve"> </w:t>
      </w:r>
      <w:r w:rsidRPr="0076598C">
        <w:rPr>
          <w:i/>
          <w:iCs/>
        </w:rPr>
        <w:t>the</w:t>
      </w:r>
      <w:r w:rsidRPr="0076598C">
        <w:rPr>
          <w:i/>
          <w:iCs/>
          <w:spacing w:val="-2"/>
        </w:rPr>
        <w:t xml:space="preserve"> </w:t>
      </w:r>
      <w:r w:rsidRPr="0076598C">
        <w:rPr>
          <w:i/>
          <w:iCs/>
        </w:rPr>
        <w:t>scientific</w:t>
      </w:r>
      <w:r w:rsidRPr="0076598C">
        <w:rPr>
          <w:i/>
          <w:iCs/>
          <w:spacing w:val="-4"/>
        </w:rPr>
        <w:t xml:space="preserve"> </w:t>
      </w:r>
      <w:r w:rsidRPr="0076598C">
        <w:rPr>
          <w:i/>
          <w:iCs/>
        </w:rPr>
        <w:t>data</w:t>
      </w:r>
      <w:r w:rsidRPr="0076598C">
        <w:rPr>
          <w:i/>
          <w:iCs/>
          <w:spacing w:val="-4"/>
        </w:rPr>
        <w:t xml:space="preserve"> </w:t>
      </w:r>
      <w:r w:rsidRPr="0076598C">
        <w:rPr>
          <w:i/>
          <w:iCs/>
        </w:rPr>
        <w:t>generated</w:t>
      </w:r>
      <w:r w:rsidRPr="0076598C">
        <w:rPr>
          <w:i/>
          <w:iCs/>
          <w:spacing w:val="-2"/>
        </w:rPr>
        <w:t xml:space="preserve"> </w:t>
      </w:r>
      <w:r w:rsidRPr="0076598C">
        <w:rPr>
          <w:i/>
          <w:iCs/>
        </w:rPr>
        <w:t>by the research proposed in this project.</w:t>
      </w:r>
      <w:r w:rsidRPr="0076598C">
        <w:rPr>
          <w:i/>
          <w:iCs/>
          <w:spacing w:val="40"/>
        </w:rPr>
        <w:t xml:space="preserve"> </w:t>
      </w:r>
      <w:r w:rsidRPr="0076598C">
        <w:rPr>
          <w:i/>
          <w:iCs/>
        </w:rPr>
        <w:t>If applicable, indicate that no consensus standards exist.</w:t>
      </w:r>
    </w:p>
    <w:p w14:paraId="08752999" w14:textId="77777777" w:rsidR="0031547F" w:rsidRDefault="0031547F" w:rsidP="007E4E72">
      <w:pPr>
        <w:rPr>
          <w:rFonts w:cstheme="minorHAnsi"/>
          <w:color w:val="002060"/>
        </w:rPr>
      </w:pPr>
    </w:p>
    <w:p w14:paraId="0A89E4DE" w14:textId="77777777" w:rsidR="0031547F" w:rsidRPr="0031547F" w:rsidRDefault="0031547F" w:rsidP="0031547F">
      <w:pPr>
        <w:rPr>
          <w:rFonts w:cstheme="minorHAnsi"/>
          <w:color w:val="002060"/>
        </w:rPr>
      </w:pPr>
      <w:r w:rsidRPr="0031547F">
        <w:rPr>
          <w:rFonts w:cstheme="minorHAnsi"/>
          <w:color w:val="002060"/>
        </w:rPr>
        <w:t>In compliance with NOT-MH-20-067, the following common data elements will be collected to facilitate aggregation of this data set with other data sets:</w:t>
      </w:r>
    </w:p>
    <w:p w14:paraId="671DC00F" w14:textId="77777777" w:rsidR="0031547F" w:rsidRPr="0031547F" w:rsidRDefault="0031547F" w:rsidP="0031547F">
      <w:pPr>
        <w:rPr>
          <w:rFonts w:cstheme="minorHAnsi"/>
          <w:color w:val="002060"/>
        </w:rPr>
      </w:pPr>
    </w:p>
    <w:p w14:paraId="7B5DEE1D" w14:textId="77777777" w:rsidR="0031547F" w:rsidRPr="0031547F" w:rsidRDefault="0031547F" w:rsidP="0031547F">
      <w:pPr>
        <w:pStyle w:val="ListParagraph"/>
        <w:widowControl/>
        <w:numPr>
          <w:ilvl w:val="0"/>
          <w:numId w:val="5"/>
        </w:numPr>
        <w:autoSpaceDE/>
        <w:autoSpaceDN/>
        <w:spacing w:line="240" w:lineRule="auto"/>
        <w:contextualSpacing/>
        <w:rPr>
          <w:rFonts w:asciiTheme="minorHAnsi" w:hAnsiTheme="minorHAnsi" w:cstheme="minorHAnsi"/>
          <w:color w:val="002060"/>
        </w:rPr>
      </w:pPr>
      <w:r w:rsidRPr="0031547F">
        <w:rPr>
          <w:rFonts w:asciiTheme="minorHAnsi" w:hAnsiTheme="minorHAnsi" w:cstheme="minorHAnsi"/>
          <w:color w:val="002060"/>
        </w:rPr>
        <w:t>Age (ndar_subject01)</w:t>
      </w:r>
    </w:p>
    <w:p w14:paraId="5D84D99A" w14:textId="77777777" w:rsidR="0031547F" w:rsidRPr="0031547F" w:rsidRDefault="0031547F" w:rsidP="0031547F">
      <w:pPr>
        <w:pStyle w:val="ListParagraph"/>
        <w:widowControl/>
        <w:numPr>
          <w:ilvl w:val="0"/>
          <w:numId w:val="5"/>
        </w:numPr>
        <w:autoSpaceDE/>
        <w:autoSpaceDN/>
        <w:spacing w:line="240" w:lineRule="auto"/>
        <w:contextualSpacing/>
        <w:rPr>
          <w:rFonts w:asciiTheme="minorHAnsi" w:hAnsiTheme="minorHAnsi" w:cstheme="minorHAnsi"/>
          <w:color w:val="002060"/>
        </w:rPr>
      </w:pPr>
      <w:r w:rsidRPr="0031547F">
        <w:rPr>
          <w:rFonts w:asciiTheme="minorHAnsi" w:hAnsiTheme="minorHAnsi" w:cstheme="minorHAnsi"/>
          <w:color w:val="002060"/>
        </w:rPr>
        <w:t>Sex at Birth (ndar_subject01)</w:t>
      </w:r>
    </w:p>
    <w:p w14:paraId="4C9CC794" w14:textId="77777777" w:rsidR="0031547F" w:rsidRPr="0031547F" w:rsidRDefault="0031547F" w:rsidP="0031547F">
      <w:pPr>
        <w:pStyle w:val="ListParagraph"/>
        <w:widowControl/>
        <w:numPr>
          <w:ilvl w:val="0"/>
          <w:numId w:val="5"/>
        </w:numPr>
        <w:autoSpaceDE/>
        <w:autoSpaceDN/>
        <w:spacing w:line="240" w:lineRule="auto"/>
        <w:contextualSpacing/>
        <w:rPr>
          <w:rFonts w:asciiTheme="minorHAnsi" w:hAnsiTheme="minorHAnsi" w:cstheme="minorHAnsi"/>
          <w:color w:val="002060"/>
        </w:rPr>
      </w:pPr>
      <w:r w:rsidRPr="0031547F">
        <w:rPr>
          <w:rFonts w:asciiTheme="minorHAnsi" w:hAnsiTheme="minorHAnsi" w:cstheme="minorHAnsi"/>
          <w:color w:val="002060"/>
        </w:rPr>
        <w:t>DSM Crosscutting (dsm5crossa0)</w:t>
      </w:r>
    </w:p>
    <w:p w14:paraId="35A1626A" w14:textId="77777777" w:rsidR="0031547F" w:rsidRPr="0031547F" w:rsidRDefault="0031547F" w:rsidP="0031547F">
      <w:pPr>
        <w:pStyle w:val="ListParagraph"/>
        <w:widowControl/>
        <w:numPr>
          <w:ilvl w:val="0"/>
          <w:numId w:val="5"/>
        </w:numPr>
        <w:autoSpaceDE/>
        <w:autoSpaceDN/>
        <w:spacing w:line="240" w:lineRule="auto"/>
        <w:contextualSpacing/>
        <w:rPr>
          <w:rFonts w:asciiTheme="minorHAnsi" w:hAnsiTheme="minorHAnsi" w:cstheme="minorHAnsi"/>
          <w:color w:val="002060"/>
        </w:rPr>
      </w:pPr>
      <w:r w:rsidRPr="0031547F">
        <w:rPr>
          <w:rFonts w:asciiTheme="minorHAnsi" w:hAnsiTheme="minorHAnsi" w:cstheme="minorHAnsi"/>
          <w:color w:val="002060"/>
        </w:rPr>
        <w:t>WHODAS 2.0 (whodas201)</w:t>
      </w:r>
    </w:p>
    <w:p w14:paraId="0B495AB2" w14:textId="77777777" w:rsidR="0031547F" w:rsidRPr="0031547F" w:rsidRDefault="0031547F" w:rsidP="0031547F">
      <w:pPr>
        <w:pStyle w:val="ListParagraph"/>
        <w:widowControl/>
        <w:numPr>
          <w:ilvl w:val="0"/>
          <w:numId w:val="5"/>
        </w:numPr>
        <w:autoSpaceDE/>
        <w:autoSpaceDN/>
        <w:spacing w:line="240" w:lineRule="auto"/>
        <w:contextualSpacing/>
        <w:rPr>
          <w:rFonts w:asciiTheme="minorHAnsi" w:hAnsiTheme="minorHAnsi" w:cstheme="minorHAnsi"/>
          <w:color w:val="002060"/>
        </w:rPr>
      </w:pPr>
      <w:r w:rsidRPr="0031547F">
        <w:rPr>
          <w:rFonts w:asciiTheme="minorHAnsi" w:hAnsiTheme="minorHAnsi" w:cstheme="minorHAnsi"/>
          <w:color w:val="002060"/>
        </w:rPr>
        <w:t>PHQ-9 (phq901)</w:t>
      </w:r>
    </w:p>
    <w:p w14:paraId="18291E81" w14:textId="77777777" w:rsidR="0031547F" w:rsidRPr="0031547F" w:rsidRDefault="0031547F" w:rsidP="0031547F">
      <w:pPr>
        <w:pStyle w:val="ListParagraph"/>
        <w:widowControl/>
        <w:numPr>
          <w:ilvl w:val="0"/>
          <w:numId w:val="5"/>
        </w:numPr>
        <w:autoSpaceDE/>
        <w:autoSpaceDN/>
        <w:spacing w:line="240" w:lineRule="auto"/>
        <w:contextualSpacing/>
        <w:rPr>
          <w:rFonts w:asciiTheme="minorHAnsi" w:hAnsiTheme="minorHAnsi" w:cstheme="minorHAnsi"/>
          <w:color w:val="002060"/>
        </w:rPr>
      </w:pPr>
      <w:r w:rsidRPr="0031547F">
        <w:rPr>
          <w:rFonts w:asciiTheme="minorHAnsi" w:hAnsiTheme="minorHAnsi" w:cstheme="minorHAnsi"/>
          <w:color w:val="002060"/>
        </w:rPr>
        <w:t>GAD-7 (cde_gad701)</w:t>
      </w:r>
    </w:p>
    <w:p w14:paraId="7C840B68" w14:textId="77777777" w:rsidR="0031547F" w:rsidRPr="0031547F" w:rsidRDefault="0031547F" w:rsidP="0031547F">
      <w:pPr>
        <w:pStyle w:val="ListParagraph"/>
        <w:spacing w:line="240" w:lineRule="auto"/>
        <w:rPr>
          <w:rFonts w:asciiTheme="minorHAnsi" w:hAnsiTheme="minorHAnsi" w:cstheme="minorHAnsi"/>
          <w:color w:val="002060"/>
        </w:rPr>
      </w:pPr>
    </w:p>
    <w:p w14:paraId="70B69F19" w14:textId="77777777" w:rsidR="0031547F" w:rsidRPr="0031547F" w:rsidRDefault="0031547F" w:rsidP="0031547F">
      <w:pPr>
        <w:rPr>
          <w:rFonts w:cstheme="minorHAnsi"/>
          <w:color w:val="002060"/>
        </w:rPr>
      </w:pPr>
      <w:r w:rsidRPr="0031547F">
        <w:rPr>
          <w:rFonts w:cstheme="minorHAnsi"/>
          <w:color w:val="002060"/>
        </w:rPr>
        <w:t>As described in the Research Plan, the additional phenotypic and clinical information will be collected using the following data dictionaries obtained from NDA:</w:t>
      </w:r>
    </w:p>
    <w:p w14:paraId="290267E9" w14:textId="77777777" w:rsidR="0031547F" w:rsidRPr="0031547F" w:rsidRDefault="0031547F" w:rsidP="0031547F">
      <w:pPr>
        <w:pStyle w:val="ListParagraph"/>
        <w:widowControl/>
        <w:numPr>
          <w:ilvl w:val="0"/>
          <w:numId w:val="13"/>
        </w:numPr>
        <w:autoSpaceDE/>
        <w:autoSpaceDN/>
        <w:spacing w:after="160" w:line="259" w:lineRule="auto"/>
        <w:contextualSpacing/>
        <w:rPr>
          <w:rFonts w:asciiTheme="minorHAnsi" w:hAnsiTheme="minorHAnsi" w:cstheme="minorHAnsi"/>
          <w:color w:val="002060"/>
        </w:rPr>
      </w:pPr>
      <w:r w:rsidRPr="0031547F">
        <w:rPr>
          <w:rFonts w:asciiTheme="minorHAnsi" w:hAnsiTheme="minorHAnsi" w:cstheme="minorHAnsi"/>
          <w:color w:val="002060"/>
        </w:rPr>
        <w:t>Genomics Subject (genomics_subject02)</w:t>
      </w:r>
    </w:p>
    <w:p w14:paraId="5C5929CA" w14:textId="77777777" w:rsidR="0031547F" w:rsidRPr="0031547F" w:rsidRDefault="0031547F" w:rsidP="0031547F">
      <w:pPr>
        <w:pStyle w:val="ListParagraph"/>
        <w:widowControl/>
        <w:numPr>
          <w:ilvl w:val="0"/>
          <w:numId w:val="13"/>
        </w:numPr>
        <w:autoSpaceDE/>
        <w:autoSpaceDN/>
        <w:spacing w:after="160" w:line="259" w:lineRule="auto"/>
        <w:contextualSpacing/>
        <w:rPr>
          <w:rFonts w:asciiTheme="minorHAnsi" w:hAnsiTheme="minorHAnsi" w:cstheme="minorHAnsi"/>
          <w:color w:val="002060"/>
        </w:rPr>
      </w:pPr>
      <w:r w:rsidRPr="0031547F">
        <w:rPr>
          <w:rFonts w:asciiTheme="minorHAnsi" w:hAnsiTheme="minorHAnsi" w:cstheme="minorHAnsi"/>
          <w:color w:val="002060"/>
        </w:rPr>
        <w:t>Genomics Sample (genomics_sample03)</w:t>
      </w:r>
    </w:p>
    <w:p w14:paraId="63A5038C" w14:textId="77777777" w:rsidR="0031547F" w:rsidRPr="0031547F" w:rsidRDefault="0031547F" w:rsidP="0031547F">
      <w:pPr>
        <w:pStyle w:val="ListParagraph"/>
        <w:widowControl/>
        <w:numPr>
          <w:ilvl w:val="0"/>
          <w:numId w:val="13"/>
        </w:numPr>
        <w:autoSpaceDE/>
        <w:autoSpaceDN/>
        <w:spacing w:after="160" w:line="259" w:lineRule="auto"/>
        <w:contextualSpacing/>
        <w:rPr>
          <w:rFonts w:asciiTheme="minorHAnsi" w:hAnsiTheme="minorHAnsi" w:cstheme="minorHAnsi"/>
          <w:color w:val="002060"/>
        </w:rPr>
      </w:pPr>
      <w:r w:rsidRPr="0031547F">
        <w:rPr>
          <w:rFonts w:asciiTheme="minorHAnsi" w:hAnsiTheme="minorHAnsi" w:cstheme="minorHAnsi"/>
          <w:color w:val="002060"/>
        </w:rPr>
        <w:t>Structured Clinical Interview for DSM-V (scidv_dep01)</w:t>
      </w:r>
    </w:p>
    <w:p w14:paraId="4C85F18B" w14:textId="77777777" w:rsidR="0031547F" w:rsidRPr="0031547F" w:rsidRDefault="0031547F" w:rsidP="0031547F">
      <w:pPr>
        <w:pStyle w:val="ListParagraph"/>
        <w:widowControl/>
        <w:numPr>
          <w:ilvl w:val="0"/>
          <w:numId w:val="13"/>
        </w:numPr>
        <w:autoSpaceDE/>
        <w:autoSpaceDN/>
        <w:spacing w:after="160" w:line="259" w:lineRule="auto"/>
        <w:contextualSpacing/>
        <w:rPr>
          <w:rFonts w:asciiTheme="minorHAnsi" w:hAnsiTheme="minorHAnsi" w:cstheme="minorHAnsi"/>
          <w:color w:val="002060"/>
        </w:rPr>
      </w:pPr>
      <w:r w:rsidRPr="0031547F">
        <w:rPr>
          <w:rFonts w:asciiTheme="minorHAnsi" w:hAnsiTheme="minorHAnsi" w:cstheme="minorHAnsi"/>
          <w:color w:val="002060"/>
        </w:rPr>
        <w:t>MATRICS Consensus Cognitive Battery (matrics01)</w:t>
      </w:r>
    </w:p>
    <w:p w14:paraId="4990399D" w14:textId="77777777" w:rsidR="0031547F" w:rsidRPr="0031547F" w:rsidRDefault="0031547F" w:rsidP="0031547F">
      <w:pPr>
        <w:pStyle w:val="ListParagraph"/>
        <w:spacing w:line="240" w:lineRule="auto"/>
        <w:ind w:left="0"/>
        <w:rPr>
          <w:rFonts w:asciiTheme="minorHAnsi" w:hAnsiTheme="minorHAnsi" w:cstheme="minorHAnsi"/>
          <w:color w:val="002060"/>
        </w:rPr>
      </w:pPr>
    </w:p>
    <w:p w14:paraId="3CFF06E4" w14:textId="1AC2BB23" w:rsidR="0031547F" w:rsidRPr="0031547F" w:rsidRDefault="0031547F" w:rsidP="0031547F">
      <w:pPr>
        <w:rPr>
          <w:rFonts w:cstheme="minorHAnsi"/>
          <w:color w:val="002060"/>
        </w:rPr>
      </w:pPr>
      <w:r w:rsidRPr="0031547F">
        <w:rPr>
          <w:rFonts w:cstheme="minorHAnsi"/>
          <w:color w:val="002060"/>
        </w:rPr>
        <w:t>The sequence data will be stored in standard formats FASTQ, SAM/BAM, BED, and VCF.</w:t>
      </w:r>
      <w:r w:rsidR="00AD2D19">
        <w:rPr>
          <w:rFonts w:cstheme="minorHAnsi"/>
          <w:color w:val="002060"/>
        </w:rPr>
        <w:t xml:space="preserve"> </w:t>
      </w:r>
      <w:r w:rsidRPr="0031547F">
        <w:rPr>
          <w:rFonts w:cstheme="minorHAnsi"/>
          <w:color w:val="002060"/>
        </w:rPr>
        <w:t>Those data files will all be deposited into NDA.</w:t>
      </w:r>
      <w:r w:rsidR="00AD2D19">
        <w:rPr>
          <w:rFonts w:cstheme="minorHAnsi"/>
          <w:color w:val="002060"/>
        </w:rPr>
        <w:t xml:space="preserve"> </w:t>
      </w:r>
      <w:r w:rsidRPr="0031547F">
        <w:rPr>
          <w:rFonts w:cstheme="minorHAnsi"/>
          <w:color w:val="002060"/>
        </w:rPr>
        <w:t>The description of the genomics experiment will be submitted using the NDA genomics_sample03 data structure.</w:t>
      </w:r>
      <w:r w:rsidR="00AD2D19">
        <w:rPr>
          <w:rFonts w:cstheme="minorHAnsi"/>
          <w:color w:val="002060"/>
        </w:rPr>
        <w:t xml:space="preserve"> </w:t>
      </w:r>
      <w:r w:rsidRPr="0031547F">
        <w:rPr>
          <w:rFonts w:cstheme="minorHAnsi"/>
          <w:color w:val="002060"/>
        </w:rPr>
        <w:t>Additional experimental protocols will be described in NDA Experiments associated with our NDA Collection.</w:t>
      </w:r>
    </w:p>
    <w:p w14:paraId="6F6CB1AE" w14:textId="77777777" w:rsidR="007E4E72" w:rsidRPr="0076598C" w:rsidRDefault="007E4E72" w:rsidP="007E4E72">
      <w:pPr>
        <w:pStyle w:val="BodyText"/>
        <w:spacing w:before="11"/>
        <w:rPr>
          <w:rFonts w:asciiTheme="minorHAnsi" w:hAnsiTheme="minorHAnsi" w:cstheme="minorHAnsi"/>
          <w:sz w:val="19"/>
        </w:rPr>
      </w:pPr>
    </w:p>
    <w:p w14:paraId="37E95866" w14:textId="19DFAEFE" w:rsidR="007E4E72" w:rsidRPr="0076598C" w:rsidRDefault="007E4E72" w:rsidP="0076598C">
      <w:pPr>
        <w:pStyle w:val="Heading2"/>
      </w:pPr>
      <w:r w:rsidRPr="0076598C">
        <w:t>Element</w:t>
      </w:r>
      <w:r w:rsidRPr="0076598C">
        <w:rPr>
          <w:spacing w:val="-9"/>
        </w:rPr>
        <w:t xml:space="preserve"> </w:t>
      </w:r>
      <w:r w:rsidRPr="0076598C">
        <w:t>4:</w:t>
      </w:r>
      <w:r w:rsidRPr="0076598C">
        <w:rPr>
          <w:spacing w:val="-5"/>
        </w:rPr>
        <w:t xml:space="preserve"> </w:t>
      </w:r>
      <w:r w:rsidRPr="0076598C">
        <w:t>Data</w:t>
      </w:r>
      <w:r w:rsidRPr="0076598C">
        <w:rPr>
          <w:spacing w:val="-8"/>
        </w:rPr>
        <w:t xml:space="preserve"> </w:t>
      </w:r>
      <w:r w:rsidRPr="0076598C">
        <w:t>Preservation,</w:t>
      </w:r>
      <w:r w:rsidRPr="0076598C">
        <w:rPr>
          <w:spacing w:val="-6"/>
        </w:rPr>
        <w:t xml:space="preserve"> </w:t>
      </w:r>
      <w:r w:rsidRPr="0076598C">
        <w:t>Access,</w:t>
      </w:r>
      <w:r w:rsidRPr="0076598C">
        <w:rPr>
          <w:spacing w:val="-6"/>
        </w:rPr>
        <w:t xml:space="preserve"> </w:t>
      </w:r>
      <w:r w:rsidRPr="0076598C">
        <w:t>and</w:t>
      </w:r>
      <w:r w:rsidRPr="0076598C">
        <w:rPr>
          <w:spacing w:val="-7"/>
        </w:rPr>
        <w:t xml:space="preserve"> </w:t>
      </w:r>
      <w:r w:rsidRPr="0076598C">
        <w:t>Associated</w:t>
      </w:r>
      <w:r w:rsidRPr="0076598C">
        <w:rPr>
          <w:spacing w:val="-10"/>
        </w:rPr>
        <w:t xml:space="preserve"> </w:t>
      </w:r>
      <w:r w:rsidRPr="0076598C">
        <w:rPr>
          <w:spacing w:val="-2"/>
        </w:rPr>
        <w:t>Timelines</w:t>
      </w:r>
    </w:p>
    <w:p w14:paraId="0DF11068" w14:textId="69771F2C" w:rsidR="007E4E72" w:rsidRPr="0076598C" w:rsidRDefault="007E4E72" w:rsidP="0076598C">
      <w:pPr>
        <w:pStyle w:val="Heading3"/>
        <w:numPr>
          <w:ilvl w:val="0"/>
          <w:numId w:val="10"/>
        </w:numPr>
        <w:ind w:left="360"/>
      </w:pPr>
      <w:r w:rsidRPr="0076598C">
        <w:t>Repository</w:t>
      </w:r>
      <w:r w:rsidRPr="0076598C">
        <w:rPr>
          <w:spacing w:val="-7"/>
        </w:rPr>
        <w:t xml:space="preserve"> </w:t>
      </w:r>
      <w:r w:rsidRPr="0076598C">
        <w:t>where</w:t>
      </w:r>
      <w:r w:rsidRPr="0076598C">
        <w:rPr>
          <w:spacing w:val="-3"/>
        </w:rPr>
        <w:t xml:space="preserve"> </w:t>
      </w:r>
      <w:r w:rsidRPr="0076598C">
        <w:t>scientific</w:t>
      </w:r>
      <w:r w:rsidRPr="0076598C">
        <w:rPr>
          <w:spacing w:val="-6"/>
        </w:rPr>
        <w:t xml:space="preserve"> </w:t>
      </w:r>
      <w:r w:rsidRPr="0076598C">
        <w:t>data</w:t>
      </w:r>
      <w:r w:rsidRPr="0076598C">
        <w:rPr>
          <w:spacing w:val="-6"/>
        </w:rPr>
        <w:t xml:space="preserve"> </w:t>
      </w:r>
      <w:r w:rsidRPr="0076598C">
        <w:t>and</w:t>
      </w:r>
      <w:r w:rsidRPr="0076598C">
        <w:rPr>
          <w:spacing w:val="-4"/>
        </w:rPr>
        <w:t xml:space="preserve"> </w:t>
      </w:r>
      <w:r w:rsidRPr="0076598C">
        <w:t>metadata</w:t>
      </w:r>
      <w:r w:rsidRPr="0076598C">
        <w:rPr>
          <w:spacing w:val="-4"/>
        </w:rPr>
        <w:t xml:space="preserve"> </w:t>
      </w:r>
      <w:r w:rsidRPr="0076598C">
        <w:t>will</w:t>
      </w:r>
      <w:r w:rsidRPr="0076598C">
        <w:rPr>
          <w:spacing w:val="-2"/>
        </w:rPr>
        <w:t xml:space="preserve"> </w:t>
      </w:r>
      <w:r w:rsidRPr="0076598C">
        <w:t>be</w:t>
      </w:r>
      <w:r w:rsidRPr="0076598C">
        <w:rPr>
          <w:spacing w:val="-7"/>
        </w:rPr>
        <w:t xml:space="preserve"> </w:t>
      </w:r>
      <w:r w:rsidRPr="0076598C">
        <w:rPr>
          <w:spacing w:val="-2"/>
        </w:rPr>
        <w:t>archived:</w:t>
      </w:r>
    </w:p>
    <w:p w14:paraId="740F26F7" w14:textId="13D8AE9E" w:rsidR="007E4E72" w:rsidRPr="0076598C" w:rsidRDefault="007E4E72" w:rsidP="0076598C">
      <w:pPr>
        <w:spacing w:line="240" w:lineRule="auto"/>
        <w:rPr>
          <w:i/>
          <w:iCs/>
        </w:rPr>
      </w:pPr>
      <w:r w:rsidRPr="0076598C">
        <w:rPr>
          <w:i/>
          <w:iCs/>
        </w:rPr>
        <w:t>Provide</w:t>
      </w:r>
      <w:r w:rsidRPr="0076598C">
        <w:rPr>
          <w:i/>
          <w:iCs/>
          <w:spacing w:val="-2"/>
        </w:rPr>
        <w:t xml:space="preserve"> </w:t>
      </w:r>
      <w:r w:rsidRPr="0076598C">
        <w:rPr>
          <w:i/>
          <w:iCs/>
        </w:rPr>
        <w:t>the</w:t>
      </w:r>
      <w:r w:rsidRPr="0076598C">
        <w:rPr>
          <w:i/>
          <w:iCs/>
          <w:spacing w:val="-4"/>
        </w:rPr>
        <w:t xml:space="preserve"> </w:t>
      </w:r>
      <w:r w:rsidRPr="0076598C">
        <w:rPr>
          <w:i/>
          <w:iCs/>
        </w:rPr>
        <w:t>name</w:t>
      </w:r>
      <w:r w:rsidRPr="0076598C">
        <w:rPr>
          <w:i/>
          <w:iCs/>
          <w:spacing w:val="-4"/>
        </w:rPr>
        <w:t xml:space="preserve"> </w:t>
      </w:r>
      <w:r w:rsidRPr="0076598C">
        <w:rPr>
          <w:i/>
          <w:iCs/>
        </w:rPr>
        <w:t>of</w:t>
      </w:r>
      <w:r w:rsidRPr="0076598C">
        <w:rPr>
          <w:i/>
          <w:iCs/>
          <w:spacing w:val="-3"/>
        </w:rPr>
        <w:t xml:space="preserve"> </w:t>
      </w:r>
      <w:r w:rsidRPr="0076598C">
        <w:rPr>
          <w:i/>
          <w:iCs/>
        </w:rPr>
        <w:t>the</w:t>
      </w:r>
      <w:r w:rsidRPr="0076598C">
        <w:rPr>
          <w:i/>
          <w:iCs/>
          <w:spacing w:val="-4"/>
        </w:rPr>
        <w:t xml:space="preserve"> </w:t>
      </w:r>
      <w:r w:rsidRPr="0076598C">
        <w:rPr>
          <w:i/>
          <w:iCs/>
        </w:rPr>
        <w:t>repository(</w:t>
      </w:r>
      <w:proofErr w:type="spellStart"/>
      <w:r w:rsidRPr="0076598C">
        <w:rPr>
          <w:i/>
          <w:iCs/>
        </w:rPr>
        <w:t>ies</w:t>
      </w:r>
      <w:proofErr w:type="spellEnd"/>
      <w:r w:rsidRPr="0076598C">
        <w:rPr>
          <w:i/>
          <w:iCs/>
        </w:rPr>
        <w:t>)</w:t>
      </w:r>
      <w:r w:rsidRPr="0076598C">
        <w:rPr>
          <w:i/>
          <w:iCs/>
          <w:spacing w:val="-3"/>
        </w:rPr>
        <w:t xml:space="preserve"> </w:t>
      </w:r>
      <w:r w:rsidRPr="0076598C">
        <w:rPr>
          <w:i/>
          <w:iCs/>
        </w:rPr>
        <w:t>where</w:t>
      </w:r>
      <w:r w:rsidRPr="0076598C">
        <w:rPr>
          <w:i/>
          <w:iCs/>
          <w:spacing w:val="-4"/>
        </w:rPr>
        <w:t xml:space="preserve"> </w:t>
      </w:r>
      <w:r w:rsidRPr="0076598C">
        <w:rPr>
          <w:i/>
          <w:iCs/>
        </w:rPr>
        <w:t>scientific</w:t>
      </w:r>
      <w:r w:rsidRPr="0076598C">
        <w:rPr>
          <w:i/>
          <w:iCs/>
          <w:spacing w:val="-1"/>
        </w:rPr>
        <w:t xml:space="preserve"> </w:t>
      </w:r>
      <w:r w:rsidRPr="0076598C">
        <w:rPr>
          <w:i/>
          <w:iCs/>
        </w:rPr>
        <w:t>data</w:t>
      </w:r>
      <w:r w:rsidRPr="0076598C">
        <w:rPr>
          <w:i/>
          <w:iCs/>
          <w:spacing w:val="-2"/>
        </w:rPr>
        <w:t xml:space="preserve"> </w:t>
      </w:r>
      <w:r w:rsidRPr="0076598C">
        <w:rPr>
          <w:i/>
          <w:iCs/>
        </w:rPr>
        <w:t>and</w:t>
      </w:r>
      <w:r w:rsidRPr="0076598C">
        <w:rPr>
          <w:i/>
          <w:iCs/>
          <w:spacing w:val="-4"/>
        </w:rPr>
        <w:t xml:space="preserve"> </w:t>
      </w:r>
      <w:r w:rsidRPr="0076598C">
        <w:rPr>
          <w:i/>
          <w:iCs/>
        </w:rPr>
        <w:t>metadata</w:t>
      </w:r>
      <w:r w:rsidRPr="0076598C">
        <w:rPr>
          <w:i/>
          <w:iCs/>
          <w:spacing w:val="-2"/>
        </w:rPr>
        <w:t xml:space="preserve"> </w:t>
      </w:r>
      <w:r w:rsidRPr="0076598C">
        <w:rPr>
          <w:i/>
          <w:iCs/>
        </w:rPr>
        <w:t>arising</w:t>
      </w:r>
      <w:r w:rsidRPr="0076598C">
        <w:rPr>
          <w:i/>
          <w:iCs/>
          <w:spacing w:val="-4"/>
        </w:rPr>
        <w:t xml:space="preserve"> </w:t>
      </w:r>
      <w:r w:rsidRPr="0076598C">
        <w:rPr>
          <w:i/>
          <w:iCs/>
        </w:rPr>
        <w:t>from</w:t>
      </w:r>
      <w:r w:rsidRPr="0076598C">
        <w:rPr>
          <w:i/>
          <w:iCs/>
          <w:spacing w:val="-3"/>
        </w:rPr>
        <w:t xml:space="preserve"> </w:t>
      </w:r>
      <w:r w:rsidRPr="0076598C">
        <w:rPr>
          <w:i/>
          <w:iCs/>
        </w:rPr>
        <w:t>the</w:t>
      </w:r>
      <w:r w:rsidRPr="0076598C">
        <w:rPr>
          <w:i/>
          <w:iCs/>
          <w:spacing w:val="-2"/>
        </w:rPr>
        <w:t xml:space="preserve"> </w:t>
      </w:r>
      <w:r w:rsidRPr="0076598C">
        <w:rPr>
          <w:i/>
          <w:iCs/>
        </w:rPr>
        <w:t>project</w:t>
      </w:r>
      <w:r w:rsidRPr="0076598C">
        <w:rPr>
          <w:i/>
          <w:iCs/>
          <w:spacing w:val="-3"/>
        </w:rPr>
        <w:t xml:space="preserve"> </w:t>
      </w:r>
      <w:r w:rsidRPr="0076598C">
        <w:rPr>
          <w:i/>
          <w:iCs/>
        </w:rPr>
        <w:t xml:space="preserve">will be archived; see </w:t>
      </w:r>
      <w:hyperlink r:id="rId9">
        <w:r w:rsidRPr="0076598C">
          <w:rPr>
            <w:i/>
            <w:iCs/>
            <w:color w:val="0000FF"/>
            <w:u w:val="single" w:color="0000FF"/>
          </w:rPr>
          <w:t>Selecting a Data Repository</w:t>
        </w:r>
      </w:hyperlink>
      <w:r w:rsidRPr="0076598C">
        <w:rPr>
          <w:i/>
          <w:iCs/>
        </w:rPr>
        <w:t>).</w:t>
      </w:r>
    </w:p>
    <w:p w14:paraId="0456D2FC" w14:textId="77777777" w:rsidR="007E4E72" w:rsidRPr="0076598C" w:rsidRDefault="007E4E72" w:rsidP="007E4E72">
      <w:pPr>
        <w:pStyle w:val="BodyText"/>
        <w:rPr>
          <w:rFonts w:asciiTheme="minorHAnsi" w:hAnsiTheme="minorHAnsi" w:cstheme="minorHAnsi"/>
          <w:sz w:val="20"/>
        </w:rPr>
      </w:pPr>
    </w:p>
    <w:p w14:paraId="53E0E14F" w14:textId="6775DB17" w:rsidR="00E4780F" w:rsidRPr="00E4780F" w:rsidRDefault="00E4780F" w:rsidP="00E4780F">
      <w:pPr>
        <w:pStyle w:val="BodyText"/>
        <w:spacing w:before="8"/>
        <w:rPr>
          <w:rFonts w:asciiTheme="minorHAnsi" w:hAnsiTheme="minorHAnsi" w:cstheme="minorHAnsi"/>
          <w:i w:val="0"/>
          <w:iCs w:val="0"/>
          <w:color w:val="002060"/>
        </w:rPr>
      </w:pPr>
      <w:r w:rsidRPr="00E4780F">
        <w:rPr>
          <w:rFonts w:asciiTheme="minorHAnsi" w:hAnsiTheme="minorHAnsi" w:cstheme="minorHAnsi"/>
          <w:i w:val="0"/>
          <w:iCs w:val="0"/>
          <w:color w:val="002060"/>
        </w:rPr>
        <w:t>All data will be deposited to NDA starting 12 months after the award begins and will be deposited every six months thereafter following the usual NDA data submission dates.</w:t>
      </w:r>
      <w:r w:rsidR="00AD2D19">
        <w:rPr>
          <w:rFonts w:asciiTheme="minorHAnsi" w:hAnsiTheme="minorHAnsi" w:cstheme="minorHAnsi"/>
          <w:i w:val="0"/>
          <w:iCs w:val="0"/>
          <w:color w:val="002060"/>
        </w:rPr>
        <w:t xml:space="preserve"> </w:t>
      </w:r>
    </w:p>
    <w:p w14:paraId="2B2A7EDE" w14:textId="77777777" w:rsidR="007E4E72" w:rsidRPr="0076598C" w:rsidRDefault="007E4E72" w:rsidP="007E4E72">
      <w:pPr>
        <w:pStyle w:val="BodyText"/>
        <w:spacing w:before="8"/>
        <w:rPr>
          <w:rFonts w:asciiTheme="minorHAnsi" w:hAnsiTheme="minorHAnsi" w:cstheme="minorHAnsi"/>
          <w:i w:val="0"/>
          <w:iCs w:val="0"/>
          <w:sz w:val="15"/>
        </w:rPr>
      </w:pPr>
    </w:p>
    <w:p w14:paraId="1851DA00" w14:textId="1AC7C5FB" w:rsidR="007E4E72" w:rsidRPr="0076598C" w:rsidRDefault="007E4E72" w:rsidP="0076598C">
      <w:pPr>
        <w:pStyle w:val="Heading3"/>
        <w:numPr>
          <w:ilvl w:val="0"/>
          <w:numId w:val="10"/>
        </w:numPr>
        <w:ind w:left="360"/>
      </w:pPr>
      <w:r w:rsidRPr="0076598C">
        <w:lastRenderedPageBreak/>
        <w:t>How</w:t>
      </w:r>
      <w:r w:rsidRPr="0076598C">
        <w:rPr>
          <w:spacing w:val="-3"/>
        </w:rPr>
        <w:t xml:space="preserve"> </w:t>
      </w:r>
      <w:r w:rsidRPr="0076598C">
        <w:t>scientific</w:t>
      </w:r>
      <w:r w:rsidRPr="0076598C">
        <w:rPr>
          <w:spacing w:val="-4"/>
        </w:rPr>
        <w:t xml:space="preserve"> </w:t>
      </w:r>
      <w:r w:rsidRPr="0076598C">
        <w:t>data</w:t>
      </w:r>
      <w:r w:rsidRPr="0076598C">
        <w:rPr>
          <w:spacing w:val="-6"/>
        </w:rPr>
        <w:t xml:space="preserve"> </w:t>
      </w:r>
      <w:r w:rsidRPr="0076598C">
        <w:t>will</w:t>
      </w:r>
      <w:r w:rsidRPr="0076598C">
        <w:rPr>
          <w:spacing w:val="-4"/>
        </w:rPr>
        <w:t xml:space="preserve"> </w:t>
      </w:r>
      <w:r w:rsidRPr="0076598C">
        <w:t>be</w:t>
      </w:r>
      <w:r w:rsidRPr="0076598C">
        <w:rPr>
          <w:spacing w:val="-6"/>
        </w:rPr>
        <w:t xml:space="preserve"> </w:t>
      </w:r>
      <w:r w:rsidRPr="0076598C">
        <w:t>findable</w:t>
      </w:r>
      <w:r w:rsidRPr="0076598C">
        <w:rPr>
          <w:spacing w:val="-4"/>
        </w:rPr>
        <w:t xml:space="preserve"> </w:t>
      </w:r>
      <w:r w:rsidRPr="0076598C">
        <w:t>and</w:t>
      </w:r>
      <w:r w:rsidRPr="0076598C">
        <w:rPr>
          <w:spacing w:val="-5"/>
        </w:rPr>
        <w:t xml:space="preserve"> </w:t>
      </w:r>
      <w:r w:rsidRPr="0076598C">
        <w:rPr>
          <w:spacing w:val="-2"/>
        </w:rPr>
        <w:t>identifiable:</w:t>
      </w:r>
    </w:p>
    <w:p w14:paraId="1724F331" w14:textId="77777777" w:rsidR="007E4E72" w:rsidRPr="0076598C" w:rsidRDefault="007E4E72" w:rsidP="0076598C">
      <w:pPr>
        <w:spacing w:line="240" w:lineRule="auto"/>
        <w:rPr>
          <w:i/>
          <w:iCs/>
        </w:rPr>
      </w:pPr>
      <w:r w:rsidRPr="0076598C">
        <w:rPr>
          <w:i/>
          <w:iCs/>
        </w:rPr>
        <w:t>Describe</w:t>
      </w:r>
      <w:r w:rsidRPr="0076598C">
        <w:rPr>
          <w:i/>
          <w:iCs/>
          <w:spacing w:val="-3"/>
        </w:rPr>
        <w:t xml:space="preserve"> </w:t>
      </w:r>
      <w:r w:rsidRPr="0076598C">
        <w:rPr>
          <w:i/>
          <w:iCs/>
        </w:rPr>
        <w:t>how</w:t>
      </w:r>
      <w:r w:rsidRPr="0076598C">
        <w:rPr>
          <w:i/>
          <w:iCs/>
          <w:spacing w:val="-6"/>
        </w:rPr>
        <w:t xml:space="preserve"> </w:t>
      </w:r>
      <w:r w:rsidRPr="0076598C">
        <w:rPr>
          <w:i/>
          <w:iCs/>
        </w:rPr>
        <w:t>the</w:t>
      </w:r>
      <w:r w:rsidRPr="0076598C">
        <w:rPr>
          <w:i/>
          <w:iCs/>
          <w:spacing w:val="-3"/>
        </w:rPr>
        <w:t xml:space="preserve"> </w:t>
      </w:r>
      <w:r w:rsidRPr="0076598C">
        <w:rPr>
          <w:i/>
          <w:iCs/>
        </w:rPr>
        <w:t>scientific</w:t>
      </w:r>
      <w:r w:rsidRPr="0076598C">
        <w:rPr>
          <w:i/>
          <w:iCs/>
          <w:spacing w:val="-2"/>
        </w:rPr>
        <w:t xml:space="preserve"> </w:t>
      </w:r>
      <w:r w:rsidRPr="0076598C">
        <w:rPr>
          <w:i/>
          <w:iCs/>
        </w:rPr>
        <w:t>data</w:t>
      </w:r>
      <w:r w:rsidRPr="0076598C">
        <w:rPr>
          <w:i/>
          <w:iCs/>
          <w:spacing w:val="-3"/>
        </w:rPr>
        <w:t xml:space="preserve"> </w:t>
      </w:r>
      <w:r w:rsidRPr="0076598C">
        <w:rPr>
          <w:i/>
          <w:iCs/>
        </w:rPr>
        <w:t>will</w:t>
      </w:r>
      <w:r w:rsidRPr="0076598C">
        <w:rPr>
          <w:i/>
          <w:iCs/>
          <w:spacing w:val="-3"/>
        </w:rPr>
        <w:t xml:space="preserve"> </w:t>
      </w:r>
      <w:r w:rsidRPr="0076598C">
        <w:rPr>
          <w:i/>
          <w:iCs/>
        </w:rPr>
        <w:t>be</w:t>
      </w:r>
      <w:r w:rsidRPr="0076598C">
        <w:rPr>
          <w:i/>
          <w:iCs/>
          <w:spacing w:val="-5"/>
        </w:rPr>
        <w:t xml:space="preserve"> </w:t>
      </w:r>
      <w:r w:rsidRPr="0076598C">
        <w:rPr>
          <w:i/>
          <w:iCs/>
        </w:rPr>
        <w:t>findable</w:t>
      </w:r>
      <w:r w:rsidRPr="0076598C">
        <w:rPr>
          <w:i/>
          <w:iCs/>
          <w:spacing w:val="-3"/>
        </w:rPr>
        <w:t xml:space="preserve"> </w:t>
      </w:r>
      <w:r w:rsidRPr="0076598C">
        <w:rPr>
          <w:i/>
          <w:iCs/>
        </w:rPr>
        <w:t>and</w:t>
      </w:r>
      <w:r w:rsidRPr="0076598C">
        <w:rPr>
          <w:i/>
          <w:iCs/>
          <w:spacing w:val="-3"/>
        </w:rPr>
        <w:t xml:space="preserve"> </w:t>
      </w:r>
      <w:r w:rsidRPr="0076598C">
        <w:rPr>
          <w:i/>
          <w:iCs/>
        </w:rPr>
        <w:t>identifiable,</w:t>
      </w:r>
      <w:r w:rsidRPr="0076598C">
        <w:rPr>
          <w:i/>
          <w:iCs/>
          <w:spacing w:val="-2"/>
        </w:rPr>
        <w:t xml:space="preserve"> </w:t>
      </w:r>
      <w:r w:rsidRPr="0076598C">
        <w:rPr>
          <w:i/>
          <w:iCs/>
        </w:rPr>
        <w:t>i.e.,</w:t>
      </w:r>
      <w:r w:rsidRPr="0076598C">
        <w:rPr>
          <w:i/>
          <w:iCs/>
          <w:spacing w:val="-1"/>
        </w:rPr>
        <w:t xml:space="preserve"> </w:t>
      </w:r>
      <w:r w:rsidRPr="0076598C">
        <w:rPr>
          <w:i/>
          <w:iCs/>
        </w:rPr>
        <w:t>via</w:t>
      </w:r>
      <w:r w:rsidRPr="0076598C">
        <w:rPr>
          <w:i/>
          <w:iCs/>
          <w:spacing w:val="-3"/>
        </w:rPr>
        <w:t xml:space="preserve"> </w:t>
      </w:r>
      <w:r w:rsidRPr="0076598C">
        <w:rPr>
          <w:i/>
          <w:iCs/>
        </w:rPr>
        <w:t>a</w:t>
      </w:r>
      <w:r w:rsidRPr="0076598C">
        <w:rPr>
          <w:i/>
          <w:iCs/>
          <w:spacing w:val="-7"/>
        </w:rPr>
        <w:t xml:space="preserve"> </w:t>
      </w:r>
      <w:r w:rsidRPr="0076598C">
        <w:rPr>
          <w:i/>
          <w:iCs/>
        </w:rPr>
        <w:t>persistent</w:t>
      </w:r>
      <w:r w:rsidRPr="0076598C">
        <w:rPr>
          <w:i/>
          <w:iCs/>
          <w:spacing w:val="-1"/>
        </w:rPr>
        <w:t xml:space="preserve"> </w:t>
      </w:r>
      <w:r w:rsidRPr="0076598C">
        <w:rPr>
          <w:i/>
          <w:iCs/>
        </w:rPr>
        <w:t>unique</w:t>
      </w:r>
      <w:r w:rsidRPr="0076598C">
        <w:rPr>
          <w:i/>
          <w:iCs/>
          <w:spacing w:val="-3"/>
        </w:rPr>
        <w:t xml:space="preserve"> </w:t>
      </w:r>
      <w:r w:rsidRPr="0076598C">
        <w:rPr>
          <w:i/>
          <w:iCs/>
        </w:rPr>
        <w:t>identifier</w:t>
      </w:r>
      <w:r w:rsidRPr="0076598C">
        <w:rPr>
          <w:i/>
          <w:iCs/>
          <w:spacing w:val="-2"/>
        </w:rPr>
        <w:t xml:space="preserve"> </w:t>
      </w:r>
      <w:r w:rsidRPr="0076598C">
        <w:rPr>
          <w:i/>
          <w:iCs/>
        </w:rPr>
        <w:t>or other standard indexing tools.</w:t>
      </w:r>
    </w:p>
    <w:p w14:paraId="7F925352" w14:textId="77777777" w:rsidR="007E4E72" w:rsidRPr="0076598C" w:rsidRDefault="007E4E72" w:rsidP="007E4E72">
      <w:pPr>
        <w:pStyle w:val="BodyText"/>
        <w:spacing w:before="1"/>
        <w:ind w:left="860"/>
        <w:rPr>
          <w:rFonts w:asciiTheme="minorHAnsi" w:hAnsiTheme="minorHAnsi" w:cstheme="minorHAnsi"/>
        </w:rPr>
      </w:pPr>
    </w:p>
    <w:p w14:paraId="701D4BE4" w14:textId="020272D0" w:rsidR="00FA5D95" w:rsidRPr="00FA5D95" w:rsidRDefault="00FA5D95" w:rsidP="00FA5D95">
      <w:pPr>
        <w:pStyle w:val="BodyText"/>
        <w:rPr>
          <w:rFonts w:asciiTheme="minorHAnsi" w:hAnsiTheme="minorHAnsi" w:cstheme="minorHAnsi"/>
          <w:i w:val="0"/>
          <w:iCs w:val="0"/>
          <w:color w:val="002060"/>
          <w:sz w:val="24"/>
        </w:rPr>
      </w:pPr>
      <w:r w:rsidRPr="00FA5D95">
        <w:rPr>
          <w:rFonts w:asciiTheme="minorHAnsi" w:hAnsiTheme="minorHAnsi" w:cstheme="minorHAnsi"/>
          <w:i w:val="0"/>
          <w:iCs w:val="0"/>
          <w:color w:val="002060"/>
        </w:rPr>
        <w:t>Data will be findable for the research community through the NDA collection that will be established when this application is funded.</w:t>
      </w:r>
      <w:r w:rsidR="00AD2D19">
        <w:rPr>
          <w:rFonts w:asciiTheme="minorHAnsi" w:hAnsiTheme="minorHAnsi" w:cstheme="minorHAnsi"/>
          <w:i w:val="0"/>
          <w:iCs w:val="0"/>
          <w:color w:val="002060"/>
        </w:rPr>
        <w:t xml:space="preserve"> </w:t>
      </w:r>
      <w:r w:rsidRPr="00FA5D95">
        <w:rPr>
          <w:rFonts w:asciiTheme="minorHAnsi" w:hAnsiTheme="minorHAnsi" w:cstheme="minorHAnsi"/>
          <w:i w:val="0"/>
          <w:iCs w:val="0"/>
          <w:color w:val="002060"/>
        </w:rPr>
        <w:t xml:space="preserve">In addition, the </w:t>
      </w:r>
      <w:proofErr w:type="spellStart"/>
      <w:r w:rsidRPr="00FA5D95">
        <w:rPr>
          <w:rFonts w:asciiTheme="minorHAnsi" w:hAnsiTheme="minorHAnsi" w:cstheme="minorHAnsi"/>
          <w:i w:val="0"/>
          <w:iCs w:val="0"/>
          <w:color w:val="002060"/>
        </w:rPr>
        <w:t>dbGaP</w:t>
      </w:r>
      <w:proofErr w:type="spellEnd"/>
      <w:r w:rsidRPr="00FA5D95">
        <w:rPr>
          <w:rFonts w:asciiTheme="minorHAnsi" w:hAnsiTheme="minorHAnsi" w:cstheme="minorHAnsi"/>
          <w:i w:val="0"/>
          <w:iCs w:val="0"/>
          <w:color w:val="002060"/>
        </w:rPr>
        <w:t xml:space="preserve"> study, which will point to NDA, will help researchers find the data. For all publications, an NDA study will be created.</w:t>
      </w:r>
      <w:r w:rsidR="00AD2D19">
        <w:rPr>
          <w:rFonts w:asciiTheme="minorHAnsi" w:hAnsiTheme="minorHAnsi" w:cstheme="minorHAnsi"/>
          <w:i w:val="0"/>
          <w:iCs w:val="0"/>
          <w:color w:val="002060"/>
        </w:rPr>
        <w:t xml:space="preserve"> </w:t>
      </w:r>
      <w:r w:rsidRPr="00FA5D95">
        <w:rPr>
          <w:rFonts w:asciiTheme="minorHAnsi" w:hAnsiTheme="minorHAnsi" w:cstheme="minorHAnsi"/>
          <w:i w:val="0"/>
          <w:iCs w:val="0"/>
          <w:color w:val="002060"/>
        </w:rPr>
        <w:t>Each of those studies is assigned a digital object identifier (DOI).</w:t>
      </w:r>
      <w:r w:rsidR="00AD2D19">
        <w:rPr>
          <w:rFonts w:asciiTheme="minorHAnsi" w:hAnsiTheme="minorHAnsi" w:cstheme="minorHAnsi"/>
          <w:i w:val="0"/>
          <w:iCs w:val="0"/>
          <w:color w:val="002060"/>
        </w:rPr>
        <w:t xml:space="preserve"> </w:t>
      </w:r>
      <w:r w:rsidRPr="00FA5D95">
        <w:rPr>
          <w:rFonts w:asciiTheme="minorHAnsi" w:hAnsiTheme="minorHAnsi" w:cstheme="minorHAnsi"/>
          <w:i w:val="0"/>
          <w:iCs w:val="0"/>
          <w:color w:val="002060"/>
        </w:rPr>
        <w:t>This data DOI will be referenced in the publication to allow the research community easy access to the exact data used in the publication.</w:t>
      </w:r>
    </w:p>
    <w:p w14:paraId="09CD698D" w14:textId="77777777" w:rsidR="0076598C" w:rsidRPr="0076598C" w:rsidRDefault="0076598C" w:rsidP="007E4E72">
      <w:pPr>
        <w:pStyle w:val="BodyText"/>
        <w:rPr>
          <w:rFonts w:asciiTheme="minorHAnsi" w:hAnsiTheme="minorHAnsi" w:cstheme="minorHAnsi"/>
          <w:i w:val="0"/>
          <w:iCs w:val="0"/>
          <w:color w:val="002060"/>
          <w:sz w:val="24"/>
        </w:rPr>
      </w:pPr>
    </w:p>
    <w:p w14:paraId="54485C17" w14:textId="5B81383D" w:rsidR="007E4E72" w:rsidRPr="0076598C" w:rsidRDefault="007E4E72" w:rsidP="0076598C">
      <w:pPr>
        <w:pStyle w:val="Heading3"/>
        <w:numPr>
          <w:ilvl w:val="0"/>
          <w:numId w:val="10"/>
        </w:numPr>
        <w:ind w:left="360"/>
      </w:pPr>
      <w:r w:rsidRPr="0076598C">
        <w:t>When</w:t>
      </w:r>
      <w:r w:rsidRPr="0076598C">
        <w:rPr>
          <w:spacing w:val="-3"/>
        </w:rPr>
        <w:t xml:space="preserve"> </w:t>
      </w:r>
      <w:r w:rsidRPr="0076598C">
        <w:t>and</w:t>
      </w:r>
      <w:r w:rsidRPr="0076598C">
        <w:rPr>
          <w:spacing w:val="-5"/>
        </w:rPr>
        <w:t xml:space="preserve"> </w:t>
      </w:r>
      <w:r w:rsidRPr="0076598C">
        <w:t>how</w:t>
      </w:r>
      <w:r w:rsidRPr="0076598C">
        <w:rPr>
          <w:spacing w:val="-3"/>
        </w:rPr>
        <w:t xml:space="preserve"> </w:t>
      </w:r>
      <w:r w:rsidRPr="0076598C">
        <w:t>long</w:t>
      </w:r>
      <w:r w:rsidRPr="0076598C">
        <w:rPr>
          <w:spacing w:val="-5"/>
        </w:rPr>
        <w:t xml:space="preserve"> </w:t>
      </w:r>
      <w:r w:rsidRPr="0076598C">
        <w:t>the</w:t>
      </w:r>
      <w:r w:rsidRPr="0076598C">
        <w:rPr>
          <w:spacing w:val="-3"/>
        </w:rPr>
        <w:t xml:space="preserve"> </w:t>
      </w:r>
      <w:r w:rsidRPr="0076598C">
        <w:t>scientific</w:t>
      </w:r>
      <w:r w:rsidRPr="0076598C">
        <w:rPr>
          <w:spacing w:val="-4"/>
        </w:rPr>
        <w:t xml:space="preserve"> </w:t>
      </w:r>
      <w:r w:rsidRPr="0076598C">
        <w:t>data</w:t>
      </w:r>
      <w:r w:rsidRPr="0076598C">
        <w:rPr>
          <w:spacing w:val="-5"/>
        </w:rPr>
        <w:t xml:space="preserve"> </w:t>
      </w:r>
      <w:r w:rsidRPr="0076598C">
        <w:t>will</w:t>
      </w:r>
      <w:r w:rsidRPr="0076598C">
        <w:rPr>
          <w:spacing w:val="-3"/>
        </w:rPr>
        <w:t xml:space="preserve"> </w:t>
      </w:r>
      <w:r w:rsidRPr="0076598C">
        <w:t>be</w:t>
      </w:r>
      <w:r w:rsidRPr="0076598C">
        <w:rPr>
          <w:spacing w:val="-5"/>
        </w:rPr>
        <w:t xml:space="preserve"> </w:t>
      </w:r>
      <w:r w:rsidRPr="0076598C">
        <w:t>made</w:t>
      </w:r>
      <w:r w:rsidRPr="0076598C">
        <w:rPr>
          <w:spacing w:val="-2"/>
        </w:rPr>
        <w:t xml:space="preserve"> available:</w:t>
      </w:r>
    </w:p>
    <w:p w14:paraId="03215AD8" w14:textId="77777777" w:rsidR="0059486C" w:rsidRDefault="0097398D" w:rsidP="00A852FD">
      <w:pPr>
        <w:rPr>
          <w:i/>
          <w:iCs/>
        </w:rPr>
      </w:pPr>
      <w:r w:rsidRPr="0097398D">
        <w:rPr>
          <w:i/>
          <w:iCs/>
        </w:rPr>
        <w:t>Describe when the scientific data will be made available to other users (i.e., no later than time of an associated publication or end of the performance period, whichever comes first) and for how long data will be available.</w:t>
      </w:r>
    </w:p>
    <w:p w14:paraId="64D1F6EF" w14:textId="77777777" w:rsidR="0059486C" w:rsidRDefault="0059486C" w:rsidP="00A852FD">
      <w:pPr>
        <w:rPr>
          <w:i/>
          <w:iCs/>
        </w:rPr>
      </w:pPr>
    </w:p>
    <w:p w14:paraId="15BE542F" w14:textId="028D54B1" w:rsidR="0059486C" w:rsidRPr="0059486C" w:rsidRDefault="0059486C" w:rsidP="0059486C">
      <w:pPr>
        <w:rPr>
          <w:rFonts w:cstheme="minorHAnsi"/>
          <w:color w:val="002060"/>
        </w:rPr>
      </w:pPr>
      <w:r w:rsidRPr="0059486C">
        <w:rPr>
          <w:rFonts w:cstheme="minorHAnsi"/>
          <w:color w:val="002060"/>
        </w:rPr>
        <w:t>The research community will have access to data at the end of the grant award or when a publication has been submitted.</w:t>
      </w:r>
      <w:r w:rsidR="00AD2D19">
        <w:rPr>
          <w:rFonts w:cstheme="minorHAnsi"/>
          <w:color w:val="002060"/>
        </w:rPr>
        <w:t xml:space="preserve"> </w:t>
      </w:r>
      <w:r w:rsidRPr="0059486C">
        <w:rPr>
          <w:rFonts w:cstheme="minorHAnsi"/>
          <w:color w:val="002060"/>
        </w:rPr>
        <w:t>Once the data are submitted to NDA, that archive will control the long-term persistence of the data set.</w:t>
      </w:r>
      <w:r w:rsidR="00AD2D19">
        <w:rPr>
          <w:rFonts w:cstheme="minorHAnsi"/>
          <w:color w:val="002060"/>
        </w:rPr>
        <w:t xml:space="preserve"> </w:t>
      </w:r>
      <w:r w:rsidRPr="0059486C">
        <w:rPr>
          <w:rFonts w:cstheme="minorHAnsi"/>
          <w:color w:val="002060"/>
        </w:rPr>
        <w:t>Currently, NDA has no process for deleting or retiring data sets.</w:t>
      </w:r>
    </w:p>
    <w:p w14:paraId="2E76FC3E" w14:textId="77777777" w:rsidR="00A852FD" w:rsidRDefault="00A852FD" w:rsidP="00A852FD">
      <w:pPr>
        <w:pStyle w:val="BodyText"/>
        <w:spacing w:before="9"/>
        <w:rPr>
          <w:sz w:val="19"/>
        </w:rPr>
      </w:pPr>
    </w:p>
    <w:p w14:paraId="25B79B16" w14:textId="2A8D055D" w:rsidR="00A852FD" w:rsidRDefault="00A852FD" w:rsidP="009C0840">
      <w:pPr>
        <w:pStyle w:val="Heading2"/>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0FC55630" w14:textId="5C34C74B" w:rsidR="00A852FD" w:rsidRPr="00A852FD" w:rsidRDefault="00A852FD" w:rsidP="00A852FD">
      <w:pPr>
        <w:pStyle w:val="Heading3"/>
        <w:numPr>
          <w:ilvl w:val="0"/>
          <w:numId w:val="11"/>
        </w:numPr>
        <w:ind w:left="360"/>
      </w:pPr>
      <w:r w:rsidRPr="00A852FD">
        <w:t>Factors</w:t>
      </w:r>
      <w:r w:rsidRPr="00A852FD">
        <w:rPr>
          <w:spacing w:val="-8"/>
        </w:rPr>
        <w:t xml:space="preserve"> </w:t>
      </w:r>
      <w:r w:rsidRPr="00A852FD">
        <w:t>affecting</w:t>
      </w:r>
      <w:r w:rsidRPr="00A852FD">
        <w:rPr>
          <w:spacing w:val="-9"/>
        </w:rPr>
        <w:t xml:space="preserve"> </w:t>
      </w:r>
      <w:r w:rsidRPr="00A852FD">
        <w:t>subsequent</w:t>
      </w:r>
      <w:r w:rsidRPr="00A852FD">
        <w:rPr>
          <w:spacing w:val="-6"/>
        </w:rPr>
        <w:t xml:space="preserve"> </w:t>
      </w:r>
      <w:r w:rsidRPr="00A852FD">
        <w:t>access,</w:t>
      </w:r>
      <w:r w:rsidRPr="00A852FD">
        <w:rPr>
          <w:spacing w:val="-5"/>
        </w:rPr>
        <w:t xml:space="preserve"> </w:t>
      </w:r>
      <w:r w:rsidRPr="00A852FD">
        <w:t>distribution,</w:t>
      </w:r>
      <w:r w:rsidRPr="00A852FD">
        <w:rPr>
          <w:spacing w:val="-5"/>
        </w:rPr>
        <w:t xml:space="preserve"> </w:t>
      </w:r>
      <w:r w:rsidRPr="00A852FD">
        <w:t>or</w:t>
      </w:r>
      <w:r w:rsidRPr="00A852FD">
        <w:rPr>
          <w:spacing w:val="-8"/>
        </w:rPr>
        <w:t xml:space="preserve"> </w:t>
      </w:r>
      <w:r w:rsidRPr="00A852FD">
        <w:t>reuse</w:t>
      </w:r>
      <w:r w:rsidRPr="00A852FD">
        <w:rPr>
          <w:spacing w:val="-9"/>
        </w:rPr>
        <w:t xml:space="preserve"> </w:t>
      </w:r>
      <w:r w:rsidRPr="00A852FD">
        <w:t>of</w:t>
      </w:r>
      <w:r w:rsidRPr="00A852FD">
        <w:rPr>
          <w:spacing w:val="-7"/>
        </w:rPr>
        <w:t xml:space="preserve"> </w:t>
      </w:r>
      <w:r w:rsidRPr="00A852FD">
        <w:t>scientific</w:t>
      </w:r>
      <w:r w:rsidRPr="00A852FD">
        <w:rPr>
          <w:spacing w:val="-8"/>
        </w:rPr>
        <w:t xml:space="preserve"> </w:t>
      </w:r>
      <w:r w:rsidRPr="00A852FD">
        <w:rPr>
          <w:spacing w:val="-2"/>
        </w:rPr>
        <w:t>data:</w:t>
      </w:r>
    </w:p>
    <w:p w14:paraId="208835F3" w14:textId="52407E3A" w:rsidR="00A852FD" w:rsidRPr="00A852FD" w:rsidRDefault="00A852FD" w:rsidP="00A852FD">
      <w:pPr>
        <w:spacing w:line="240" w:lineRule="auto"/>
        <w:rPr>
          <w:i/>
          <w:iCs/>
        </w:rPr>
      </w:pPr>
      <w:r w:rsidRPr="00A852FD">
        <w:rPr>
          <w:i/>
          <w:iCs/>
        </w:rPr>
        <w:t>NIH expects</w:t>
      </w:r>
      <w:r w:rsidRPr="00A852FD">
        <w:rPr>
          <w:i/>
          <w:iCs/>
          <w:spacing w:val="-1"/>
        </w:rPr>
        <w:t xml:space="preserve"> </w:t>
      </w:r>
      <w:r w:rsidRPr="00A852FD">
        <w:rPr>
          <w:i/>
          <w:iCs/>
        </w:rPr>
        <w:t>that in drafting Plans, researchers</w:t>
      </w:r>
      <w:r w:rsidRPr="00A852FD">
        <w:rPr>
          <w:i/>
          <w:iCs/>
          <w:spacing w:val="-1"/>
        </w:rPr>
        <w:t xml:space="preserve"> </w:t>
      </w:r>
      <w:r w:rsidRPr="00A852FD">
        <w:rPr>
          <w:i/>
          <w:iCs/>
        </w:rPr>
        <w:t>maximize the</w:t>
      </w:r>
      <w:r w:rsidRPr="00A852FD">
        <w:rPr>
          <w:i/>
          <w:iCs/>
          <w:spacing w:val="-1"/>
        </w:rPr>
        <w:t xml:space="preserve"> </w:t>
      </w:r>
      <w:r w:rsidRPr="00A852FD">
        <w:rPr>
          <w:i/>
          <w:iCs/>
        </w:rPr>
        <w:t>appropriate</w:t>
      </w:r>
      <w:r w:rsidRPr="00A852FD">
        <w:rPr>
          <w:i/>
          <w:iCs/>
          <w:spacing w:val="-3"/>
        </w:rPr>
        <w:t xml:space="preserve"> </w:t>
      </w:r>
      <w:r w:rsidRPr="00A852FD">
        <w:rPr>
          <w:i/>
          <w:iCs/>
        </w:rPr>
        <w:t>sharing of scientific data. Describe and justify any applicable factors or data use limitations affecting subsequent access, distribution, or reuse of scientific data related to informed consent, privacy and confidentiality protections,</w:t>
      </w:r>
      <w:r w:rsidRPr="00A852FD">
        <w:rPr>
          <w:i/>
          <w:iCs/>
          <w:spacing w:val="-3"/>
        </w:rPr>
        <w:t xml:space="preserve"> </w:t>
      </w:r>
      <w:r w:rsidRPr="00A852FD">
        <w:rPr>
          <w:i/>
          <w:iCs/>
        </w:rPr>
        <w:t>and</w:t>
      </w:r>
      <w:r w:rsidRPr="00A852FD">
        <w:rPr>
          <w:i/>
          <w:iCs/>
          <w:spacing w:val="-2"/>
        </w:rPr>
        <w:t xml:space="preserve"> </w:t>
      </w:r>
      <w:r w:rsidRPr="00A852FD">
        <w:rPr>
          <w:i/>
          <w:iCs/>
        </w:rPr>
        <w:t>any</w:t>
      </w:r>
      <w:r w:rsidRPr="00A852FD">
        <w:rPr>
          <w:i/>
          <w:iCs/>
          <w:spacing w:val="-4"/>
        </w:rPr>
        <w:t xml:space="preserve"> </w:t>
      </w:r>
      <w:r w:rsidRPr="00A852FD">
        <w:rPr>
          <w:i/>
          <w:iCs/>
        </w:rPr>
        <w:t>other</w:t>
      </w:r>
      <w:r w:rsidRPr="00A852FD">
        <w:rPr>
          <w:i/>
          <w:iCs/>
          <w:spacing w:val="-2"/>
        </w:rPr>
        <w:t xml:space="preserve"> </w:t>
      </w:r>
      <w:r w:rsidRPr="00A852FD">
        <w:rPr>
          <w:i/>
          <w:iCs/>
        </w:rPr>
        <w:t>considerations</w:t>
      </w:r>
      <w:r w:rsidRPr="00A852FD">
        <w:rPr>
          <w:i/>
          <w:iCs/>
          <w:spacing w:val="-4"/>
        </w:rPr>
        <w:t xml:space="preserve"> </w:t>
      </w:r>
      <w:r w:rsidRPr="00A852FD">
        <w:rPr>
          <w:i/>
          <w:iCs/>
        </w:rPr>
        <w:t>that</w:t>
      </w:r>
      <w:r w:rsidRPr="00A852FD">
        <w:rPr>
          <w:i/>
          <w:iCs/>
          <w:spacing w:val="-3"/>
        </w:rPr>
        <w:t xml:space="preserve"> </w:t>
      </w:r>
      <w:r w:rsidRPr="00A852FD">
        <w:rPr>
          <w:i/>
          <w:iCs/>
        </w:rPr>
        <w:t>may</w:t>
      </w:r>
      <w:r w:rsidRPr="00A852FD">
        <w:rPr>
          <w:i/>
          <w:iCs/>
          <w:spacing w:val="-2"/>
        </w:rPr>
        <w:t xml:space="preserve"> </w:t>
      </w:r>
      <w:r w:rsidRPr="00A852FD">
        <w:rPr>
          <w:i/>
          <w:iCs/>
        </w:rPr>
        <w:t>limit</w:t>
      </w:r>
      <w:r w:rsidRPr="00A852FD">
        <w:rPr>
          <w:i/>
          <w:iCs/>
          <w:spacing w:val="-3"/>
        </w:rPr>
        <w:t xml:space="preserve"> </w:t>
      </w:r>
      <w:r w:rsidRPr="00A852FD">
        <w:rPr>
          <w:i/>
          <w:iCs/>
        </w:rPr>
        <w:t>the</w:t>
      </w:r>
      <w:r w:rsidRPr="00A852FD">
        <w:rPr>
          <w:i/>
          <w:iCs/>
          <w:spacing w:val="-2"/>
        </w:rPr>
        <w:t xml:space="preserve"> </w:t>
      </w:r>
      <w:r w:rsidRPr="00A852FD">
        <w:rPr>
          <w:i/>
          <w:iCs/>
        </w:rPr>
        <w:t>extent</w:t>
      </w:r>
      <w:r w:rsidRPr="00A852FD">
        <w:rPr>
          <w:i/>
          <w:iCs/>
          <w:spacing w:val="-1"/>
        </w:rPr>
        <w:t xml:space="preserve"> </w:t>
      </w:r>
      <w:r w:rsidRPr="00A852FD">
        <w:rPr>
          <w:i/>
          <w:iCs/>
        </w:rPr>
        <w:t>of</w:t>
      </w:r>
      <w:r w:rsidRPr="00A852FD">
        <w:rPr>
          <w:i/>
          <w:iCs/>
          <w:spacing w:val="-1"/>
        </w:rPr>
        <w:t xml:space="preserve"> </w:t>
      </w:r>
      <w:r w:rsidRPr="00A852FD">
        <w:rPr>
          <w:i/>
          <w:iCs/>
        </w:rPr>
        <w:t>data</w:t>
      </w:r>
      <w:r w:rsidRPr="00A852FD">
        <w:rPr>
          <w:i/>
          <w:iCs/>
          <w:spacing w:val="-4"/>
        </w:rPr>
        <w:t xml:space="preserve"> </w:t>
      </w:r>
      <w:r w:rsidRPr="00A852FD">
        <w:rPr>
          <w:i/>
          <w:iCs/>
        </w:rPr>
        <w:t>sharing.</w:t>
      </w:r>
      <w:r w:rsidRPr="00A852FD">
        <w:rPr>
          <w:i/>
          <w:iCs/>
          <w:spacing w:val="40"/>
        </w:rPr>
        <w:t xml:space="preserve"> </w:t>
      </w:r>
      <w:r w:rsidRPr="00A852FD">
        <w:rPr>
          <w:i/>
          <w:iCs/>
        </w:rPr>
        <w:t>See</w:t>
      </w:r>
      <w:r w:rsidRPr="00A852FD">
        <w:rPr>
          <w:i/>
          <w:iCs/>
          <w:spacing w:val="-4"/>
        </w:rPr>
        <w:t xml:space="preserve"> </w:t>
      </w:r>
      <w:hyperlink r:id="rId10" w:anchor="/data-management-and-sharing-policy.htm">
        <w:r w:rsidRPr="00A852FD">
          <w:rPr>
            <w:i/>
            <w:iCs/>
            <w:color w:val="0000FF"/>
            <w:u w:val="single" w:color="0000FF"/>
          </w:rPr>
          <w:t>Frequently</w:t>
        </w:r>
      </w:hyperlink>
      <w:r w:rsidRPr="00A852FD">
        <w:rPr>
          <w:i/>
          <w:iCs/>
          <w:color w:val="0000FF"/>
        </w:rPr>
        <w:t xml:space="preserve"> </w:t>
      </w:r>
      <w:hyperlink r:id="rId11">
        <w:r w:rsidRPr="00A852FD">
          <w:rPr>
            <w:i/>
            <w:iCs/>
            <w:color w:val="0000FF"/>
            <w:u w:val="single" w:color="0000FF"/>
          </w:rPr>
          <w:t>Asked Questions</w:t>
        </w:r>
      </w:hyperlink>
      <w:r w:rsidRPr="00A852FD">
        <w:rPr>
          <w:i/>
          <w:iCs/>
          <w:color w:val="0000FF"/>
        </w:rPr>
        <w:t xml:space="preserve"> </w:t>
      </w:r>
      <w:r w:rsidRPr="00A852FD">
        <w:rPr>
          <w:i/>
          <w:iCs/>
        </w:rPr>
        <w:t>for examples of justifiable reasons for limiting sharing of data.</w:t>
      </w:r>
    </w:p>
    <w:p w14:paraId="248A5BD5" w14:textId="77777777" w:rsidR="00A852FD" w:rsidRDefault="00A852FD" w:rsidP="00A852FD">
      <w:pPr>
        <w:pStyle w:val="BodyText"/>
        <w:rPr>
          <w:sz w:val="20"/>
        </w:rPr>
      </w:pPr>
    </w:p>
    <w:p w14:paraId="659CD57F" w14:textId="77777777" w:rsidR="00A87669" w:rsidRPr="00A87669" w:rsidRDefault="00A87669" w:rsidP="00A87669">
      <w:pPr>
        <w:rPr>
          <w:rFonts w:cstheme="minorHAnsi"/>
          <w:color w:val="002060"/>
        </w:rPr>
      </w:pPr>
      <w:r w:rsidRPr="00A87669">
        <w:rPr>
          <w:rFonts w:cstheme="minorHAnsi"/>
          <w:color w:val="002060"/>
        </w:rPr>
        <w:t>All research participants will be consented for broad data sharing.</w:t>
      </w:r>
    </w:p>
    <w:p w14:paraId="011A376F" w14:textId="77777777" w:rsidR="00A87669" w:rsidRPr="009C0840" w:rsidRDefault="00A87669" w:rsidP="00A852FD">
      <w:pPr>
        <w:rPr>
          <w:rFonts w:cstheme="minorHAnsi"/>
        </w:rPr>
      </w:pPr>
    </w:p>
    <w:p w14:paraId="4B5AA59C" w14:textId="18BF1A8F" w:rsidR="00A852FD" w:rsidRDefault="00A852FD" w:rsidP="009C0840">
      <w:pPr>
        <w:pStyle w:val="Heading3"/>
        <w:numPr>
          <w:ilvl w:val="0"/>
          <w:numId w:val="11"/>
        </w:numPr>
        <w:ind w:left="360"/>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6F90419D" w14:textId="77777777" w:rsidR="00A852FD" w:rsidRPr="009C0840" w:rsidRDefault="00A852FD" w:rsidP="009C0840">
      <w:pPr>
        <w:spacing w:line="240" w:lineRule="auto"/>
        <w:rPr>
          <w:i/>
          <w:iCs/>
        </w:rPr>
      </w:pPr>
      <w:r w:rsidRPr="009C0840">
        <w:rPr>
          <w:i/>
          <w:iCs/>
        </w:rPr>
        <w:t>State</w:t>
      </w:r>
      <w:r w:rsidRPr="009C0840">
        <w:rPr>
          <w:i/>
          <w:iCs/>
          <w:spacing w:val="-1"/>
        </w:rPr>
        <w:t xml:space="preserve"> </w:t>
      </w:r>
      <w:r w:rsidRPr="009C0840">
        <w:rPr>
          <w:i/>
          <w:iCs/>
        </w:rPr>
        <w:t>whether</w:t>
      </w:r>
      <w:r w:rsidRPr="009C0840">
        <w:rPr>
          <w:i/>
          <w:iCs/>
          <w:spacing w:val="-2"/>
        </w:rPr>
        <w:t xml:space="preserve"> </w:t>
      </w:r>
      <w:r w:rsidRPr="009C0840">
        <w:rPr>
          <w:i/>
          <w:iCs/>
        </w:rPr>
        <w:t>access</w:t>
      </w:r>
      <w:r w:rsidRPr="009C0840">
        <w:rPr>
          <w:i/>
          <w:iCs/>
          <w:spacing w:val="-4"/>
        </w:rPr>
        <w:t xml:space="preserve"> </w:t>
      </w:r>
      <w:r w:rsidRPr="009C0840">
        <w:rPr>
          <w:i/>
          <w:iCs/>
        </w:rPr>
        <w:t>to</w:t>
      </w:r>
      <w:r w:rsidRPr="009C0840">
        <w:rPr>
          <w:i/>
          <w:iCs/>
          <w:spacing w:val="-4"/>
        </w:rPr>
        <w:t xml:space="preserve"> </w:t>
      </w:r>
      <w:r w:rsidRPr="009C0840">
        <w:rPr>
          <w:i/>
          <w:iCs/>
        </w:rPr>
        <w:t>the</w:t>
      </w:r>
      <w:r w:rsidRPr="009C0840">
        <w:rPr>
          <w:i/>
          <w:iCs/>
          <w:spacing w:val="-2"/>
        </w:rPr>
        <w:t xml:space="preserve"> </w:t>
      </w:r>
      <w:r w:rsidRPr="009C0840">
        <w:rPr>
          <w:i/>
          <w:iCs/>
        </w:rPr>
        <w:t>scientific</w:t>
      </w:r>
      <w:r w:rsidRPr="009C0840">
        <w:rPr>
          <w:i/>
          <w:iCs/>
          <w:spacing w:val="-1"/>
        </w:rPr>
        <w:t xml:space="preserve"> </w:t>
      </w:r>
      <w:r w:rsidRPr="009C0840">
        <w:rPr>
          <w:i/>
          <w:iCs/>
        </w:rPr>
        <w:t>data will</w:t>
      </w:r>
      <w:r w:rsidRPr="009C0840">
        <w:rPr>
          <w:i/>
          <w:iCs/>
          <w:spacing w:val="-2"/>
        </w:rPr>
        <w:t xml:space="preserve"> </w:t>
      </w:r>
      <w:r w:rsidRPr="009C0840">
        <w:rPr>
          <w:i/>
          <w:iCs/>
        </w:rPr>
        <w:t>be</w:t>
      </w:r>
      <w:r w:rsidRPr="009C0840">
        <w:rPr>
          <w:i/>
          <w:iCs/>
          <w:spacing w:val="-4"/>
        </w:rPr>
        <w:t xml:space="preserve"> </w:t>
      </w:r>
      <w:r w:rsidRPr="009C0840">
        <w:rPr>
          <w:i/>
          <w:iCs/>
        </w:rPr>
        <w:t>controlled</w:t>
      </w:r>
      <w:r w:rsidRPr="009C0840">
        <w:rPr>
          <w:i/>
          <w:iCs/>
          <w:spacing w:val="-4"/>
        </w:rPr>
        <w:t xml:space="preserve"> </w:t>
      </w:r>
      <w:r w:rsidRPr="009C0840">
        <w:rPr>
          <w:i/>
          <w:iCs/>
        </w:rPr>
        <w:t>(i.e.,</w:t>
      </w:r>
      <w:r w:rsidRPr="009C0840">
        <w:rPr>
          <w:i/>
          <w:iCs/>
          <w:spacing w:val="-3"/>
        </w:rPr>
        <w:t xml:space="preserve"> </w:t>
      </w:r>
      <w:r w:rsidRPr="009C0840">
        <w:rPr>
          <w:i/>
          <w:iCs/>
        </w:rPr>
        <w:t>made</w:t>
      </w:r>
      <w:r w:rsidRPr="009C0840">
        <w:rPr>
          <w:i/>
          <w:iCs/>
          <w:spacing w:val="-4"/>
        </w:rPr>
        <w:t xml:space="preserve"> </w:t>
      </w:r>
      <w:r w:rsidRPr="009C0840">
        <w:rPr>
          <w:i/>
          <w:iCs/>
        </w:rPr>
        <w:t>available</w:t>
      </w:r>
      <w:r w:rsidRPr="009C0840">
        <w:rPr>
          <w:i/>
          <w:iCs/>
          <w:spacing w:val="-2"/>
        </w:rPr>
        <w:t xml:space="preserve"> </w:t>
      </w:r>
      <w:r w:rsidRPr="009C0840">
        <w:rPr>
          <w:i/>
          <w:iCs/>
        </w:rPr>
        <w:t>by</w:t>
      </w:r>
      <w:r w:rsidRPr="009C0840">
        <w:rPr>
          <w:i/>
          <w:iCs/>
          <w:spacing w:val="-1"/>
        </w:rPr>
        <w:t xml:space="preserve"> </w:t>
      </w:r>
      <w:r w:rsidRPr="009C0840">
        <w:rPr>
          <w:i/>
          <w:iCs/>
        </w:rPr>
        <w:t>a</w:t>
      </w:r>
      <w:r w:rsidRPr="009C0840">
        <w:rPr>
          <w:i/>
          <w:iCs/>
          <w:spacing w:val="-2"/>
        </w:rPr>
        <w:t xml:space="preserve"> </w:t>
      </w:r>
      <w:r w:rsidRPr="009C0840">
        <w:rPr>
          <w:i/>
          <w:iCs/>
        </w:rPr>
        <w:t>data</w:t>
      </w:r>
      <w:r w:rsidRPr="009C0840">
        <w:rPr>
          <w:i/>
          <w:iCs/>
          <w:spacing w:val="-4"/>
        </w:rPr>
        <w:t xml:space="preserve"> </w:t>
      </w:r>
      <w:r w:rsidRPr="009C0840">
        <w:rPr>
          <w:i/>
          <w:iCs/>
        </w:rPr>
        <w:t>repository only after approval).</w:t>
      </w:r>
    </w:p>
    <w:p w14:paraId="0C320C1D" w14:textId="77777777" w:rsidR="00A852FD" w:rsidRDefault="00A852FD" w:rsidP="00A852FD">
      <w:pPr>
        <w:pStyle w:val="BodyText"/>
        <w:rPr>
          <w:sz w:val="24"/>
        </w:rPr>
      </w:pPr>
    </w:p>
    <w:p w14:paraId="54D68CC5" w14:textId="52C2D9A2" w:rsidR="00755D15" w:rsidRPr="00755D15" w:rsidRDefault="00755D15" w:rsidP="00755D15">
      <w:pPr>
        <w:rPr>
          <w:rFonts w:cstheme="minorHAnsi"/>
          <w:color w:val="002060"/>
        </w:rPr>
      </w:pPr>
      <w:r w:rsidRPr="00755D15">
        <w:rPr>
          <w:rFonts w:cstheme="minorHAnsi"/>
          <w:color w:val="002060"/>
        </w:rPr>
        <w:t>To request access of the data, researchers will use the standard processes at NDA, and the NDA Data Access Committee will decide which requests to grant.</w:t>
      </w:r>
      <w:r w:rsidR="00AD2D19">
        <w:rPr>
          <w:rFonts w:cstheme="minorHAnsi"/>
          <w:color w:val="002060"/>
        </w:rPr>
        <w:t xml:space="preserve"> </w:t>
      </w:r>
      <w:r w:rsidRPr="00755D15">
        <w:rPr>
          <w:rFonts w:cstheme="minorHAnsi"/>
          <w:color w:val="002060"/>
        </w:rPr>
        <w:t>The standard NDA data access process allows access for one year and is renewable.</w:t>
      </w:r>
      <w:r w:rsidR="00AD2D19">
        <w:rPr>
          <w:rFonts w:cstheme="minorHAnsi"/>
          <w:color w:val="002060"/>
        </w:rPr>
        <w:t xml:space="preserve"> </w:t>
      </w:r>
    </w:p>
    <w:p w14:paraId="475B8FA9" w14:textId="77777777" w:rsidR="009C0840" w:rsidRPr="009C0840" w:rsidRDefault="009C0840" w:rsidP="009C0840">
      <w:pPr>
        <w:spacing w:line="240" w:lineRule="auto"/>
        <w:rPr>
          <w:rFonts w:cstheme="minorHAnsi"/>
          <w:color w:val="002060"/>
        </w:rPr>
      </w:pPr>
    </w:p>
    <w:p w14:paraId="73E8B8D8" w14:textId="3EF944BD" w:rsidR="00A852FD" w:rsidRDefault="00A852FD" w:rsidP="009C0840">
      <w:pPr>
        <w:pStyle w:val="Heading3"/>
        <w:numPr>
          <w:ilvl w:val="0"/>
          <w:numId w:val="11"/>
        </w:numPr>
        <w:ind w:left="360"/>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6FBFEA8B" w14:textId="77777777" w:rsidR="00D203AC" w:rsidRDefault="00A852FD" w:rsidP="00D203AC">
      <w:pPr>
        <w:spacing w:line="240" w:lineRule="auto"/>
        <w:rPr>
          <w:i/>
          <w:iCs/>
        </w:rPr>
      </w:pPr>
      <w:r w:rsidRPr="009C0840">
        <w:rPr>
          <w:i/>
          <w:iCs/>
        </w:rPr>
        <w:t>If</w:t>
      </w:r>
      <w:r w:rsidRPr="009C0840">
        <w:rPr>
          <w:i/>
          <w:iCs/>
          <w:spacing w:val="-3"/>
        </w:rPr>
        <w:t xml:space="preserve"> </w:t>
      </w:r>
      <w:r w:rsidRPr="009C0840">
        <w:rPr>
          <w:i/>
          <w:iCs/>
        </w:rPr>
        <w:t>generating</w:t>
      </w:r>
      <w:r w:rsidRPr="009C0840">
        <w:rPr>
          <w:i/>
          <w:iCs/>
          <w:spacing w:val="-3"/>
        </w:rPr>
        <w:t xml:space="preserve"> </w:t>
      </w:r>
      <w:r w:rsidRPr="009C0840">
        <w:rPr>
          <w:i/>
          <w:iCs/>
        </w:rPr>
        <w:t>scientific</w:t>
      </w:r>
      <w:r w:rsidRPr="009C0840">
        <w:rPr>
          <w:i/>
          <w:iCs/>
          <w:spacing w:val="-2"/>
        </w:rPr>
        <w:t xml:space="preserve"> </w:t>
      </w:r>
      <w:r w:rsidRPr="009C0840">
        <w:rPr>
          <w:i/>
          <w:iCs/>
        </w:rPr>
        <w:t>data</w:t>
      </w:r>
      <w:r w:rsidRPr="009C0840">
        <w:rPr>
          <w:i/>
          <w:iCs/>
          <w:spacing w:val="-3"/>
        </w:rPr>
        <w:t xml:space="preserve"> </w:t>
      </w:r>
      <w:r w:rsidRPr="009C0840">
        <w:rPr>
          <w:i/>
          <w:iCs/>
        </w:rPr>
        <w:t>derived</w:t>
      </w:r>
      <w:r w:rsidRPr="009C0840">
        <w:rPr>
          <w:i/>
          <w:iCs/>
          <w:spacing w:val="-3"/>
        </w:rPr>
        <w:t xml:space="preserve"> </w:t>
      </w:r>
      <w:r w:rsidRPr="009C0840">
        <w:rPr>
          <w:i/>
          <w:iCs/>
        </w:rPr>
        <w:t>from</w:t>
      </w:r>
      <w:r w:rsidRPr="009C0840">
        <w:rPr>
          <w:i/>
          <w:iCs/>
          <w:spacing w:val="-2"/>
        </w:rPr>
        <w:t xml:space="preserve"> </w:t>
      </w:r>
      <w:r w:rsidRPr="009C0840">
        <w:rPr>
          <w:i/>
          <w:iCs/>
        </w:rPr>
        <w:t>humans,</w:t>
      </w:r>
      <w:r w:rsidRPr="009C0840">
        <w:rPr>
          <w:i/>
          <w:iCs/>
          <w:spacing w:val="-4"/>
        </w:rPr>
        <w:t xml:space="preserve"> </w:t>
      </w:r>
      <w:r w:rsidRPr="009C0840">
        <w:rPr>
          <w:i/>
          <w:iCs/>
        </w:rPr>
        <w:t>describe</w:t>
      </w:r>
      <w:r w:rsidRPr="009C0840">
        <w:rPr>
          <w:i/>
          <w:iCs/>
          <w:spacing w:val="-3"/>
        </w:rPr>
        <w:t xml:space="preserve"> </w:t>
      </w:r>
      <w:r w:rsidRPr="009C0840">
        <w:rPr>
          <w:i/>
          <w:iCs/>
        </w:rPr>
        <w:t>how</w:t>
      </w:r>
      <w:r w:rsidRPr="009C0840">
        <w:rPr>
          <w:i/>
          <w:iCs/>
          <w:spacing w:val="-2"/>
        </w:rPr>
        <w:t xml:space="preserve"> </w:t>
      </w:r>
      <w:r w:rsidRPr="009C0840">
        <w:rPr>
          <w:i/>
          <w:iCs/>
        </w:rPr>
        <w:t>the</w:t>
      </w:r>
      <w:r w:rsidRPr="009C0840">
        <w:rPr>
          <w:i/>
          <w:iCs/>
          <w:spacing w:val="-3"/>
        </w:rPr>
        <w:t xml:space="preserve"> </w:t>
      </w:r>
      <w:r w:rsidRPr="009C0840">
        <w:rPr>
          <w:i/>
          <w:iCs/>
        </w:rPr>
        <w:t>privacy,</w:t>
      </w:r>
      <w:r w:rsidRPr="009C0840">
        <w:rPr>
          <w:i/>
          <w:iCs/>
          <w:spacing w:val="-4"/>
        </w:rPr>
        <w:t xml:space="preserve"> </w:t>
      </w:r>
      <w:r w:rsidRPr="009C0840">
        <w:rPr>
          <w:i/>
          <w:iCs/>
        </w:rPr>
        <w:t>rights,</w:t>
      </w:r>
      <w:r w:rsidRPr="009C0840">
        <w:rPr>
          <w:i/>
          <w:iCs/>
          <w:spacing w:val="-4"/>
        </w:rPr>
        <w:t xml:space="preserve"> </w:t>
      </w:r>
      <w:r w:rsidRPr="009C0840">
        <w:rPr>
          <w:i/>
          <w:iCs/>
        </w:rPr>
        <w:t>and</w:t>
      </w:r>
      <w:r w:rsidRPr="009C0840">
        <w:rPr>
          <w:i/>
          <w:iCs/>
          <w:spacing w:val="-5"/>
        </w:rPr>
        <w:t xml:space="preserve"> </w:t>
      </w:r>
      <w:r w:rsidRPr="009C0840">
        <w:rPr>
          <w:i/>
          <w:iCs/>
        </w:rPr>
        <w:t>confidentiality</w:t>
      </w:r>
      <w:r w:rsidRPr="009C0840">
        <w:rPr>
          <w:i/>
          <w:iCs/>
          <w:spacing w:val="-2"/>
        </w:rPr>
        <w:t xml:space="preserve"> </w:t>
      </w:r>
      <w:r w:rsidRPr="009C0840">
        <w:rPr>
          <w:i/>
          <w:iCs/>
        </w:rPr>
        <w:t>of human research participants will be protected (e.g., through de-identification, Certificates of Confidentiality, and other protective measures).</w:t>
      </w:r>
    </w:p>
    <w:p w14:paraId="7B49D196" w14:textId="77777777" w:rsidR="00D203AC" w:rsidRDefault="00D203AC" w:rsidP="00D203AC">
      <w:pPr>
        <w:spacing w:line="240" w:lineRule="auto"/>
        <w:rPr>
          <w:i/>
          <w:iCs/>
        </w:rPr>
      </w:pPr>
    </w:p>
    <w:p w14:paraId="30FD8DE0" w14:textId="108414FC" w:rsidR="009C0840" w:rsidRPr="00D203AC" w:rsidRDefault="00D203AC" w:rsidP="00D203AC">
      <w:pPr>
        <w:spacing w:line="240" w:lineRule="auto"/>
        <w:rPr>
          <w:i/>
          <w:iCs/>
        </w:rPr>
      </w:pPr>
      <w:r w:rsidRPr="00D203AC">
        <w:rPr>
          <w:rFonts w:eastAsia="Arial" w:cstheme="minorHAnsi"/>
          <w:color w:val="002060"/>
        </w:rPr>
        <w:t>The NDA GUID tool allows researchers to aggregate data from the same research participant without different laboratories having to share personally identifiable information about that research participant.</w:t>
      </w:r>
      <w:r w:rsidR="00AD2D19">
        <w:rPr>
          <w:rFonts w:eastAsia="Arial" w:cstheme="minorHAnsi"/>
          <w:color w:val="002060"/>
        </w:rPr>
        <w:t xml:space="preserve"> </w:t>
      </w:r>
      <w:r w:rsidRPr="00D203AC">
        <w:rPr>
          <w:rFonts w:eastAsia="Arial" w:cstheme="minorHAnsi"/>
          <w:color w:val="002060"/>
        </w:rPr>
        <w:t>The NDA data dictionaries do not permit personally identifiable information to be shared.</w:t>
      </w:r>
      <w:r w:rsidR="00AD2D19">
        <w:rPr>
          <w:rFonts w:eastAsia="Arial" w:cstheme="minorHAnsi"/>
          <w:color w:val="002060"/>
        </w:rPr>
        <w:t xml:space="preserve"> </w:t>
      </w:r>
      <w:r w:rsidRPr="00D203AC">
        <w:rPr>
          <w:rFonts w:eastAsia="Arial" w:cstheme="minorHAnsi"/>
          <w:color w:val="002060"/>
        </w:rPr>
        <w:t>NDA maintains a Certificate of Confidentiality.</w:t>
      </w:r>
    </w:p>
    <w:p w14:paraId="706E1D43" w14:textId="02D3B086" w:rsidR="00A852FD" w:rsidRDefault="00A852FD" w:rsidP="009C0840">
      <w:pPr>
        <w:pStyle w:val="Heading2"/>
      </w:pPr>
      <w:r>
        <w:lastRenderedPageBreak/>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4B658887" w14:textId="77777777" w:rsidR="00A852FD" w:rsidRPr="009C0840" w:rsidRDefault="00A852FD" w:rsidP="009C0840">
      <w:pPr>
        <w:spacing w:line="240" w:lineRule="auto"/>
        <w:rPr>
          <w:i/>
          <w:iCs/>
        </w:rPr>
      </w:pPr>
      <w:r w:rsidRPr="009C0840">
        <w:rPr>
          <w:i/>
          <w:iCs/>
        </w:rPr>
        <w:t>Describe</w:t>
      </w:r>
      <w:r w:rsidRPr="009C0840">
        <w:rPr>
          <w:i/>
          <w:iCs/>
          <w:spacing w:val="-2"/>
        </w:rPr>
        <w:t xml:space="preserve"> </w:t>
      </w:r>
      <w:r w:rsidRPr="009C0840">
        <w:rPr>
          <w:i/>
          <w:iCs/>
        </w:rPr>
        <w:t>how</w:t>
      </w:r>
      <w:r w:rsidRPr="009C0840">
        <w:rPr>
          <w:i/>
          <w:iCs/>
          <w:spacing w:val="-3"/>
        </w:rPr>
        <w:t xml:space="preserve"> </w:t>
      </w:r>
      <w:r w:rsidRPr="009C0840">
        <w:rPr>
          <w:i/>
          <w:iCs/>
        </w:rPr>
        <w:t>compliance</w:t>
      </w:r>
      <w:r w:rsidRPr="009C0840">
        <w:rPr>
          <w:i/>
          <w:iCs/>
          <w:spacing w:val="-3"/>
        </w:rPr>
        <w:t xml:space="preserve"> </w:t>
      </w:r>
      <w:r w:rsidRPr="009C0840">
        <w:rPr>
          <w:i/>
          <w:iCs/>
        </w:rPr>
        <w:t>with</w:t>
      </w:r>
      <w:r w:rsidRPr="009C0840">
        <w:rPr>
          <w:i/>
          <w:iCs/>
          <w:spacing w:val="-5"/>
        </w:rPr>
        <w:t xml:space="preserve"> </w:t>
      </w:r>
      <w:r w:rsidRPr="009C0840">
        <w:rPr>
          <w:i/>
          <w:iCs/>
        </w:rPr>
        <w:t>this</w:t>
      </w:r>
      <w:r w:rsidRPr="009C0840">
        <w:rPr>
          <w:i/>
          <w:iCs/>
          <w:spacing w:val="-2"/>
        </w:rPr>
        <w:t xml:space="preserve"> </w:t>
      </w:r>
      <w:r w:rsidRPr="009C0840">
        <w:rPr>
          <w:i/>
          <w:iCs/>
        </w:rPr>
        <w:t>Plan</w:t>
      </w:r>
      <w:r w:rsidRPr="009C0840">
        <w:rPr>
          <w:i/>
          <w:iCs/>
          <w:spacing w:val="-3"/>
        </w:rPr>
        <w:t xml:space="preserve"> </w:t>
      </w:r>
      <w:r w:rsidRPr="009C0840">
        <w:rPr>
          <w:i/>
          <w:iCs/>
        </w:rPr>
        <w:t>will</w:t>
      </w:r>
      <w:r w:rsidRPr="009C0840">
        <w:rPr>
          <w:i/>
          <w:iCs/>
          <w:spacing w:val="-3"/>
        </w:rPr>
        <w:t xml:space="preserve"> </w:t>
      </w:r>
      <w:r w:rsidRPr="009C0840">
        <w:rPr>
          <w:i/>
          <w:iCs/>
        </w:rPr>
        <w:t>be</w:t>
      </w:r>
      <w:r w:rsidRPr="009C0840">
        <w:rPr>
          <w:i/>
          <w:iCs/>
          <w:spacing w:val="-3"/>
        </w:rPr>
        <w:t xml:space="preserve"> </w:t>
      </w:r>
      <w:r w:rsidRPr="009C0840">
        <w:rPr>
          <w:i/>
          <w:iCs/>
        </w:rPr>
        <w:t>monitored</w:t>
      </w:r>
      <w:r w:rsidRPr="009C0840">
        <w:rPr>
          <w:i/>
          <w:iCs/>
          <w:spacing w:val="-3"/>
        </w:rPr>
        <w:t xml:space="preserve"> </w:t>
      </w:r>
      <w:r w:rsidRPr="009C0840">
        <w:rPr>
          <w:i/>
          <w:iCs/>
        </w:rPr>
        <w:t>and</w:t>
      </w:r>
      <w:r w:rsidRPr="009C0840">
        <w:rPr>
          <w:i/>
          <w:iCs/>
          <w:spacing w:val="-5"/>
        </w:rPr>
        <w:t xml:space="preserve"> </w:t>
      </w:r>
      <w:r w:rsidRPr="009C0840">
        <w:rPr>
          <w:i/>
          <w:iCs/>
        </w:rPr>
        <w:t>managed,</w:t>
      </w:r>
      <w:r w:rsidRPr="009C0840">
        <w:rPr>
          <w:i/>
          <w:iCs/>
          <w:spacing w:val="-4"/>
        </w:rPr>
        <w:t xml:space="preserve"> </w:t>
      </w:r>
      <w:r w:rsidRPr="009C0840">
        <w:rPr>
          <w:i/>
          <w:iCs/>
        </w:rPr>
        <w:t>frequency</w:t>
      </w:r>
      <w:r w:rsidRPr="009C0840">
        <w:rPr>
          <w:i/>
          <w:iCs/>
          <w:spacing w:val="-3"/>
        </w:rPr>
        <w:t xml:space="preserve"> </w:t>
      </w:r>
      <w:r w:rsidRPr="009C0840">
        <w:rPr>
          <w:i/>
          <w:iCs/>
        </w:rPr>
        <w:t>of</w:t>
      </w:r>
      <w:r w:rsidRPr="009C0840">
        <w:rPr>
          <w:i/>
          <w:iCs/>
          <w:spacing w:val="-1"/>
        </w:rPr>
        <w:t xml:space="preserve"> </w:t>
      </w:r>
      <w:r w:rsidRPr="009C0840">
        <w:rPr>
          <w:i/>
          <w:iCs/>
        </w:rPr>
        <w:t>oversight,</w:t>
      </w:r>
      <w:r w:rsidRPr="009C0840">
        <w:rPr>
          <w:i/>
          <w:iCs/>
          <w:spacing w:val="-4"/>
        </w:rPr>
        <w:t xml:space="preserve"> </w:t>
      </w:r>
      <w:r w:rsidRPr="009C0840">
        <w:rPr>
          <w:i/>
          <w:iCs/>
        </w:rPr>
        <w:t>and</w:t>
      </w:r>
      <w:r w:rsidRPr="009C0840">
        <w:rPr>
          <w:i/>
          <w:iCs/>
          <w:spacing w:val="-3"/>
        </w:rPr>
        <w:t xml:space="preserve"> </w:t>
      </w:r>
      <w:r w:rsidRPr="009C0840">
        <w:rPr>
          <w:i/>
          <w:iCs/>
        </w:rPr>
        <w:t>by whom at your institution (e.g., titles, roles).</w:t>
      </w:r>
    </w:p>
    <w:p w14:paraId="1133802F" w14:textId="77777777" w:rsidR="00A852FD" w:rsidRDefault="00A852FD" w:rsidP="00A852FD">
      <w:pPr>
        <w:pStyle w:val="BodyText"/>
        <w:ind w:left="860"/>
      </w:pPr>
    </w:p>
    <w:p w14:paraId="40800BF8" w14:textId="0D5C1632" w:rsidR="00286C1E" w:rsidRPr="00286C1E" w:rsidRDefault="00286C1E" w:rsidP="00286C1E">
      <w:pPr>
        <w:rPr>
          <w:rFonts w:cstheme="minorHAnsi"/>
          <w:color w:val="002060"/>
        </w:rPr>
      </w:pPr>
      <w:r w:rsidRPr="00286C1E">
        <w:rPr>
          <w:rFonts w:cstheme="minorHAnsi"/>
          <w:color w:val="002060"/>
        </w:rPr>
        <w:t>The Office of Sponsored Programs at University X that will be administering this award has created a data management and sharing plan compliance system as part of their process for submitting the annual NIH progress report.</w:t>
      </w:r>
      <w:r w:rsidR="00AD2D19">
        <w:rPr>
          <w:rFonts w:cstheme="minorHAnsi"/>
          <w:color w:val="002060"/>
        </w:rPr>
        <w:t xml:space="preserve"> </w:t>
      </w:r>
      <w:r w:rsidRPr="00286C1E">
        <w:rPr>
          <w:rFonts w:cstheme="minorHAnsi"/>
          <w:color w:val="002060"/>
        </w:rPr>
        <w:t>That Office is collecting information related to the number of research participants that are deposited each reporting year.</w:t>
      </w:r>
      <w:r w:rsidR="00AD2D19">
        <w:rPr>
          <w:rFonts w:cstheme="minorHAnsi"/>
          <w:color w:val="002060"/>
        </w:rPr>
        <w:t xml:space="preserve"> </w:t>
      </w:r>
      <w:r w:rsidRPr="00286C1E">
        <w:rPr>
          <w:rFonts w:cstheme="minorHAnsi"/>
          <w:color w:val="002060"/>
        </w:rPr>
        <w:t>For this award, clinical data will be deposited in NDA every six months.</w:t>
      </w:r>
      <w:r w:rsidR="00AD2D19">
        <w:rPr>
          <w:rFonts w:cstheme="minorHAnsi"/>
          <w:color w:val="002060"/>
        </w:rPr>
        <w:t xml:space="preserve"> </w:t>
      </w:r>
      <w:r w:rsidRPr="00286C1E">
        <w:rPr>
          <w:rFonts w:cstheme="minorHAnsi"/>
          <w:color w:val="002060"/>
        </w:rPr>
        <w:t>The Office will check that the recruiting totals reported in the progress report are consistent with the data that has been deposited into NDA.</w:t>
      </w:r>
      <w:r w:rsidR="00AD2D19">
        <w:rPr>
          <w:rFonts w:cstheme="minorHAnsi"/>
          <w:color w:val="002060"/>
        </w:rPr>
        <w:t xml:space="preserve"> </w:t>
      </w:r>
      <w:r w:rsidRPr="00286C1E">
        <w:rPr>
          <w:rFonts w:cstheme="minorHAnsi"/>
          <w:color w:val="002060"/>
        </w:rPr>
        <w:t>The Office of Sponsored Programs will look for the NDA data DOIs when publications occur and will include that information in the annual progress report.</w:t>
      </w:r>
      <w:r w:rsidR="00AD2D19">
        <w:rPr>
          <w:rFonts w:cstheme="minorHAnsi"/>
          <w:color w:val="002060"/>
        </w:rPr>
        <w:t xml:space="preserve"> </w:t>
      </w:r>
      <w:r w:rsidRPr="00286C1E">
        <w:rPr>
          <w:rFonts w:cstheme="minorHAnsi"/>
          <w:color w:val="002060"/>
        </w:rPr>
        <w:t>The sequencing experiments will be conducted in the final year of the grant award, and those data will be submitted to and released by NDA prior to the end of the grant award.</w:t>
      </w:r>
    </w:p>
    <w:p w14:paraId="60D432CB" w14:textId="77777777" w:rsidR="00286C1E" w:rsidRDefault="00286C1E" w:rsidP="00286C1E"/>
    <w:p w14:paraId="43841550" w14:textId="33550CAE" w:rsidR="00A852FD" w:rsidRPr="009C0840" w:rsidRDefault="00A852FD" w:rsidP="00641823">
      <w:pPr>
        <w:pStyle w:val="Heading4"/>
      </w:pPr>
      <w:r w:rsidRPr="009C0840">
        <w:t>Validation Schedule (this section is required by NIMH)</w:t>
      </w:r>
    </w:p>
    <w:p w14:paraId="667D2BEB" w14:textId="77777777" w:rsidR="009C0840" w:rsidRPr="009C0840" w:rsidRDefault="009C0840" w:rsidP="009C0840">
      <w:pPr>
        <w:pStyle w:val="ListParagraph"/>
        <w:spacing w:line="240" w:lineRule="auto"/>
        <w:ind w:left="0" w:firstLine="0"/>
        <w:rPr>
          <w:rFonts w:asciiTheme="minorHAnsi" w:hAnsiTheme="minorHAnsi" w:cstheme="minorHAnsi"/>
          <w:b/>
          <w:bCs/>
          <w:color w:val="FF0000"/>
        </w:rPr>
      </w:pPr>
    </w:p>
    <w:p w14:paraId="0239951D" w14:textId="5718380C" w:rsidR="00641823" w:rsidRPr="00641823" w:rsidRDefault="00641823" w:rsidP="00641823">
      <w:pPr>
        <w:rPr>
          <w:rFonts w:cstheme="minorHAnsi"/>
          <w:color w:val="002060"/>
        </w:rPr>
      </w:pPr>
      <w:r w:rsidRPr="00641823">
        <w:rPr>
          <w:rFonts w:cstheme="minorHAnsi"/>
          <w:color w:val="002060"/>
        </w:rPr>
        <w:t>If funded, within 6 months of the Notice of Award date we will submit a Data Submission Agreement signed by the principal investigators and an institutional business official.</w:t>
      </w:r>
      <w:r w:rsidR="00AD2D19">
        <w:rPr>
          <w:rFonts w:cstheme="minorHAnsi"/>
          <w:color w:val="002060"/>
        </w:rPr>
        <w:t xml:space="preserve"> </w:t>
      </w:r>
      <w:r w:rsidRPr="00641823">
        <w:rPr>
          <w:rFonts w:cstheme="minorHAnsi"/>
          <w:color w:val="002060"/>
        </w:rPr>
        <w:t xml:space="preserve">We will also define and complete the Data Expected section of this project. Uploads of demographic, clinical, and raw structural MRI, </w:t>
      </w:r>
      <w:r w:rsidRPr="00641823">
        <w:rPr>
          <w:rFonts w:cstheme="minorHAnsi"/>
          <w:color w:val="002060"/>
          <w:vertAlign w:val="superscript"/>
        </w:rPr>
        <w:t>1</w:t>
      </w:r>
      <w:r w:rsidRPr="00641823">
        <w:rPr>
          <w:rFonts w:cstheme="minorHAnsi"/>
          <w:color w:val="002060"/>
        </w:rPr>
        <w:t xml:space="preserve">H </w:t>
      </w:r>
      <w:proofErr w:type="spellStart"/>
      <w:r w:rsidRPr="00641823">
        <w:rPr>
          <w:rFonts w:cstheme="minorHAnsi"/>
          <w:color w:val="002060"/>
        </w:rPr>
        <w:t>fMRS</w:t>
      </w:r>
      <w:proofErr w:type="spellEnd"/>
      <w:r w:rsidRPr="00641823">
        <w:rPr>
          <w:rFonts w:cstheme="minorHAnsi"/>
          <w:color w:val="002060"/>
        </w:rPr>
        <w:t xml:space="preserve"> and fMRI research data will begin at the second submission cycle deadline following the Notice of Award date. Subsequent data uploads will be harmonized, validated, and submitted biannually on the standard January 15th and July 15</w:t>
      </w:r>
      <w:r w:rsidRPr="00641823">
        <w:rPr>
          <w:rFonts w:cstheme="minorHAnsi"/>
          <w:color w:val="002060"/>
          <w:vertAlign w:val="superscript"/>
        </w:rPr>
        <w:t>th</w:t>
      </w:r>
      <w:r w:rsidRPr="00641823">
        <w:rPr>
          <w:rFonts w:cstheme="minorHAnsi"/>
          <w:color w:val="002060"/>
        </w:rPr>
        <w:t xml:space="preserve"> submission deadlines.</w:t>
      </w:r>
    </w:p>
    <w:p w14:paraId="761A389F" w14:textId="77777777" w:rsidR="00641823" w:rsidRPr="00641823" w:rsidRDefault="00641823" w:rsidP="00641823">
      <w:pPr>
        <w:rPr>
          <w:rFonts w:cstheme="minorHAnsi"/>
          <w:color w:val="002060"/>
        </w:rPr>
      </w:pPr>
    </w:p>
    <w:p w14:paraId="66FB29B7" w14:textId="77777777" w:rsidR="00641823" w:rsidRPr="00641823" w:rsidRDefault="00641823" w:rsidP="00641823">
      <w:pPr>
        <w:rPr>
          <w:rFonts w:cstheme="minorHAnsi"/>
          <w:color w:val="002060"/>
        </w:rPr>
      </w:pPr>
      <w:r w:rsidRPr="00641823">
        <w:rPr>
          <w:rFonts w:cstheme="minorHAnsi"/>
          <w:color w:val="002060"/>
        </w:rPr>
        <w:t xml:space="preserve">The NDA Validation and Upload tool will be used for quality control on newly </w:t>
      </w:r>
      <w:bookmarkStart w:id="0" w:name="_Hlk52366908"/>
      <w:r w:rsidRPr="00641823">
        <w:rPr>
          <w:rFonts w:cstheme="minorHAnsi"/>
          <w:color w:val="002060"/>
        </w:rPr>
        <w:t>co</w:t>
      </w:r>
      <w:bookmarkEnd w:id="0"/>
      <w:r w:rsidRPr="00641823">
        <w:rPr>
          <w:rFonts w:cstheme="minorHAnsi"/>
          <w:color w:val="002060"/>
        </w:rPr>
        <w:t>llected phenotypic and clinical data every two weeks.</w:t>
      </w:r>
    </w:p>
    <w:p w14:paraId="362530A3" w14:textId="77777777" w:rsidR="0097398D" w:rsidRPr="0097398D" w:rsidRDefault="0097398D" w:rsidP="00FC6309">
      <w:pPr>
        <w:rPr>
          <w:rFonts w:cstheme="minorHAnsi"/>
          <w:i/>
          <w:iCs/>
        </w:rPr>
      </w:pPr>
    </w:p>
    <w:sectPr w:rsidR="0097398D" w:rsidRPr="0097398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43D2D" w14:textId="77777777" w:rsidR="005E3CF8" w:rsidRDefault="005E3CF8">
      <w:pPr>
        <w:spacing w:line="240" w:lineRule="auto"/>
      </w:pPr>
      <w:r>
        <w:separator/>
      </w:r>
    </w:p>
  </w:endnote>
  <w:endnote w:type="continuationSeparator" w:id="0">
    <w:p w14:paraId="13E9B13D" w14:textId="77777777" w:rsidR="005E3CF8" w:rsidRDefault="005E3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EF28" w14:textId="77777777" w:rsidR="005E3CF8" w:rsidRDefault="005E3CF8">
      <w:pPr>
        <w:spacing w:line="240" w:lineRule="auto"/>
      </w:pPr>
      <w:r>
        <w:separator/>
      </w:r>
    </w:p>
  </w:footnote>
  <w:footnote w:type="continuationSeparator" w:id="0">
    <w:p w14:paraId="760EA13A" w14:textId="77777777" w:rsidR="005E3CF8" w:rsidRDefault="005E3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D86D" w14:textId="77777777" w:rsidR="007E4E72" w:rsidRDefault="007E4E72">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01ABA"/>
    <w:multiLevelType w:val="hybridMultilevel"/>
    <w:tmpl w:val="91864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1000C"/>
    <w:multiLevelType w:val="hybridMultilevel"/>
    <w:tmpl w:val="799CFAC4"/>
    <w:lvl w:ilvl="0" w:tplc="B5FAB13E">
      <w:start w:val="1"/>
      <w:numFmt w:val="upperLetter"/>
      <w:lvlText w:val="%1."/>
      <w:lvlJc w:val="left"/>
      <w:pPr>
        <w:ind w:left="860" w:hanging="361"/>
      </w:pPr>
      <w:rPr>
        <w:rFonts w:asciiTheme="minorHAnsi" w:eastAsia="Arial" w:hAnsiTheme="minorHAnsi" w:cstheme="minorHAnsi" w:hint="default"/>
        <w:b/>
        <w:bCs/>
        <w:i w:val="0"/>
        <w:iCs w:val="0"/>
        <w:spacing w:val="0"/>
        <w:w w:val="100"/>
        <w:sz w:val="26"/>
        <w:szCs w:val="26"/>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3" w15:restartNumberingAfterBreak="0">
    <w:nsid w:val="44400F0C"/>
    <w:multiLevelType w:val="hybridMultilevel"/>
    <w:tmpl w:val="D4DED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550874"/>
    <w:multiLevelType w:val="hybridMultilevel"/>
    <w:tmpl w:val="FD1A8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7" w15:restartNumberingAfterBreak="0">
    <w:nsid w:val="56596CDE"/>
    <w:multiLevelType w:val="hybridMultilevel"/>
    <w:tmpl w:val="5756DE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9" w15:restartNumberingAfterBreak="0">
    <w:nsid w:val="5D315C53"/>
    <w:multiLevelType w:val="hybridMultilevel"/>
    <w:tmpl w:val="465A4B9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36940"/>
    <w:multiLevelType w:val="hybridMultilevel"/>
    <w:tmpl w:val="689E0E80"/>
    <w:lvl w:ilvl="0" w:tplc="B08EE762">
      <w:start w:val="1"/>
      <w:numFmt w:val="upperLetter"/>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485620">
    <w:abstractNumId w:val="6"/>
  </w:num>
  <w:num w:numId="2" w16cid:durableId="2112973424">
    <w:abstractNumId w:val="8"/>
  </w:num>
  <w:num w:numId="3" w16cid:durableId="461654862">
    <w:abstractNumId w:val="2"/>
  </w:num>
  <w:num w:numId="4" w16cid:durableId="944508002">
    <w:abstractNumId w:val="12"/>
  </w:num>
  <w:num w:numId="5" w16cid:durableId="1177966708">
    <w:abstractNumId w:val="0"/>
  </w:num>
  <w:num w:numId="6" w16cid:durableId="325018278">
    <w:abstractNumId w:val="5"/>
  </w:num>
  <w:num w:numId="7" w16cid:durableId="460463489">
    <w:abstractNumId w:val="9"/>
  </w:num>
  <w:num w:numId="8" w16cid:durableId="2031760352">
    <w:abstractNumId w:val="3"/>
  </w:num>
  <w:num w:numId="9" w16cid:durableId="1309624989">
    <w:abstractNumId w:val="7"/>
  </w:num>
  <w:num w:numId="10" w16cid:durableId="1260597560">
    <w:abstractNumId w:val="4"/>
  </w:num>
  <w:num w:numId="11" w16cid:durableId="1041978738">
    <w:abstractNumId w:val="1"/>
  </w:num>
  <w:num w:numId="12" w16cid:durableId="1779371865">
    <w:abstractNumId w:val="11"/>
  </w:num>
  <w:num w:numId="13" w16cid:durableId="306595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09"/>
    <w:rsid w:val="00123675"/>
    <w:rsid w:val="00126C2E"/>
    <w:rsid w:val="00155744"/>
    <w:rsid w:val="001C3BEA"/>
    <w:rsid w:val="00286C1E"/>
    <w:rsid w:val="0031547F"/>
    <w:rsid w:val="003F5FF2"/>
    <w:rsid w:val="00515D55"/>
    <w:rsid w:val="0059486C"/>
    <w:rsid w:val="005D6D48"/>
    <w:rsid w:val="005E3CF8"/>
    <w:rsid w:val="00641823"/>
    <w:rsid w:val="0068268D"/>
    <w:rsid w:val="006D55DA"/>
    <w:rsid w:val="00755D15"/>
    <w:rsid w:val="0076598C"/>
    <w:rsid w:val="007E4E72"/>
    <w:rsid w:val="008B248B"/>
    <w:rsid w:val="008F22D8"/>
    <w:rsid w:val="0097398D"/>
    <w:rsid w:val="009C0840"/>
    <w:rsid w:val="00A852FD"/>
    <w:rsid w:val="00A87669"/>
    <w:rsid w:val="00AD2D19"/>
    <w:rsid w:val="00BE44A2"/>
    <w:rsid w:val="00C1006A"/>
    <w:rsid w:val="00C45BC0"/>
    <w:rsid w:val="00D203AC"/>
    <w:rsid w:val="00D262FA"/>
    <w:rsid w:val="00D61981"/>
    <w:rsid w:val="00DC6433"/>
    <w:rsid w:val="00E04825"/>
    <w:rsid w:val="00E42B0B"/>
    <w:rsid w:val="00E4780F"/>
    <w:rsid w:val="00F533D3"/>
    <w:rsid w:val="00FA5D95"/>
    <w:rsid w:val="00FC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62B0"/>
  <w15:chartTrackingRefBased/>
  <w15:docId w15:val="{15AF5717-3E06-4D0B-AF08-F9160751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68D"/>
    <w:pPr>
      <w:spacing w:after="0"/>
    </w:pPr>
  </w:style>
  <w:style w:type="paragraph" w:styleId="Heading1">
    <w:name w:val="heading 1"/>
    <w:basedOn w:val="Normal"/>
    <w:next w:val="Normal"/>
    <w:link w:val="Heading1Char"/>
    <w:uiPriority w:val="9"/>
    <w:qFormat/>
    <w:rsid w:val="00FC6309"/>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6598C"/>
    <w:pPr>
      <w:keepNext/>
      <w:keepLines/>
      <w:spacing w:line="24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76598C"/>
    <w:pPr>
      <w:keepNext/>
      <w:keepLines/>
      <w:spacing w:line="240" w:lineRule="auto"/>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9C0840"/>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09"/>
    <w:rPr>
      <w:rFonts w:eastAsiaTheme="majorEastAsia" w:cstheme="majorBidi"/>
      <w:b/>
      <w:sz w:val="32"/>
      <w:szCs w:val="32"/>
    </w:rPr>
  </w:style>
  <w:style w:type="paragraph" w:styleId="BodyText">
    <w:name w:val="Body Text"/>
    <w:basedOn w:val="Normal"/>
    <w:link w:val="BodyTextChar"/>
    <w:uiPriority w:val="1"/>
    <w:qFormat/>
    <w:rsid w:val="007E4E72"/>
    <w:pPr>
      <w:widowControl w:val="0"/>
      <w:autoSpaceDE w:val="0"/>
      <w:autoSpaceDN w:val="0"/>
      <w:spacing w:line="240" w:lineRule="auto"/>
    </w:pPr>
    <w:rPr>
      <w:rFonts w:ascii="Arial" w:eastAsia="Arial" w:hAnsi="Arial" w:cs="Arial"/>
      <w:i/>
      <w:iCs/>
    </w:rPr>
  </w:style>
  <w:style w:type="character" w:customStyle="1" w:styleId="BodyTextChar">
    <w:name w:val="Body Text Char"/>
    <w:basedOn w:val="DefaultParagraphFont"/>
    <w:link w:val="BodyText"/>
    <w:uiPriority w:val="1"/>
    <w:rsid w:val="007E4E72"/>
    <w:rPr>
      <w:rFonts w:ascii="Arial" w:eastAsia="Arial" w:hAnsi="Arial" w:cs="Arial"/>
      <w:i/>
      <w:iCs/>
    </w:rPr>
  </w:style>
  <w:style w:type="paragraph" w:styleId="ListParagraph">
    <w:name w:val="List Paragraph"/>
    <w:basedOn w:val="Normal"/>
    <w:uiPriority w:val="34"/>
    <w:qFormat/>
    <w:rsid w:val="007E4E72"/>
    <w:pPr>
      <w:widowControl w:val="0"/>
      <w:autoSpaceDE w:val="0"/>
      <w:autoSpaceDN w:val="0"/>
      <w:spacing w:line="252" w:lineRule="exact"/>
      <w:ind w:left="860" w:hanging="361"/>
    </w:pPr>
    <w:rPr>
      <w:rFonts w:ascii="Arial" w:eastAsia="Arial" w:hAnsi="Arial" w:cs="Arial"/>
    </w:rPr>
  </w:style>
  <w:style w:type="paragraph" w:styleId="Revision">
    <w:name w:val="Revision"/>
    <w:hidden/>
    <w:uiPriority w:val="99"/>
    <w:semiHidden/>
    <w:rsid w:val="00DC6433"/>
    <w:pPr>
      <w:spacing w:after="0" w:line="240" w:lineRule="auto"/>
    </w:pPr>
  </w:style>
  <w:style w:type="character" w:customStyle="1" w:styleId="Heading2Char">
    <w:name w:val="Heading 2 Char"/>
    <w:basedOn w:val="DefaultParagraphFont"/>
    <w:link w:val="Heading2"/>
    <w:uiPriority w:val="9"/>
    <w:rsid w:val="0076598C"/>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76598C"/>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9C0840"/>
    <w:rPr>
      <w:rFonts w:eastAsiaTheme="majorEastAsia"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ing.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ing.nih.gov/faqs%23/data-management-and-sharing-policy.htm" TargetMode="External"/><Relationship Id="rId5" Type="http://schemas.openxmlformats.org/officeDocument/2006/relationships/webSettings" Target="webSettings.xml"/><Relationship Id="rId10" Type="http://schemas.openxmlformats.org/officeDocument/2006/relationships/hyperlink" Target="https://sharing.nih.gov/faqs" TargetMode="External"/><Relationship Id="rId4" Type="http://schemas.openxmlformats.org/officeDocument/2006/relationships/settings" Target="settings.xml"/><Relationship Id="rId9" Type="http://schemas.openxmlformats.org/officeDocument/2006/relationships/hyperlink" Target="https://sharing.nih.gov/data-management-and-sharing-policy/sharing-scientific-data/selecting-a-data-reposito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89FB-4DA5-4D85-A5FA-F2D4131E4B5D}">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1783</Words>
  <Characters>8991</Characters>
  <Application>Microsoft Office Word</Application>
  <DocSecurity>0</DocSecurity>
  <Lines>142</Lines>
  <Paragraphs>84</Paragraphs>
  <ScaleCrop>false</ScaleCrop>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Ovelmen, Heather (NIH/NIMH) [E]</dc:creator>
  <cp:keywords/>
  <dc:description/>
  <cp:lastModifiedBy>Ovelmen, Heather (NIH/NIMH) [E]</cp:lastModifiedBy>
  <cp:revision>2</cp:revision>
  <dcterms:created xsi:type="dcterms:W3CDTF">2023-07-10T19:58:00Z</dcterms:created>
  <dcterms:modified xsi:type="dcterms:W3CDTF">2023-07-10T19:58:00Z</dcterms:modified>
</cp:coreProperties>
</file>