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A3E9" w14:textId="3D25448E" w:rsidR="00F27CD9" w:rsidRDefault="00F27CD9" w:rsidP="00F27CD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RESOURCE SHARING PLAN</w:t>
      </w:r>
      <w:r w:rsidR="00F9746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GENOMIC</w:t>
      </w:r>
      <w:r w:rsidR="00F97E58">
        <w:rPr>
          <w:rFonts w:ascii="Arial" w:hAnsi="Arial" w:cs="Arial"/>
          <w:b/>
          <w:u w:val="single"/>
        </w:rPr>
        <w:t>, PHENOTYPIC, AND CLINICAL</w:t>
      </w:r>
      <w:r>
        <w:rPr>
          <w:rFonts w:ascii="Arial" w:hAnsi="Arial" w:cs="Arial"/>
          <w:b/>
          <w:u w:val="single"/>
        </w:rPr>
        <w:t xml:space="preserve"> DATA</w:t>
      </w:r>
      <w:r w:rsidR="002D1C59">
        <w:rPr>
          <w:rFonts w:ascii="Arial" w:hAnsi="Arial" w:cs="Arial"/>
          <w:b/>
          <w:u w:val="single"/>
        </w:rPr>
        <w:t xml:space="preserve"> TO NDA</w:t>
      </w:r>
    </w:p>
    <w:p w14:paraId="1AE52AFE" w14:textId="77777777" w:rsidR="00F27CD9" w:rsidRDefault="00F27CD9" w:rsidP="00F27CD9">
      <w:pPr>
        <w:spacing w:after="0" w:line="240" w:lineRule="auto"/>
        <w:rPr>
          <w:rFonts w:ascii="Arial" w:hAnsi="Arial" w:cs="Arial"/>
          <w:b/>
          <w:u w:val="single"/>
        </w:rPr>
      </w:pPr>
    </w:p>
    <w:p w14:paraId="64AF03CD" w14:textId="062EF72D" w:rsidR="00F27CD9" w:rsidRPr="00F9746E" w:rsidRDefault="00F27CD9" w:rsidP="001179C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F9746E">
        <w:rPr>
          <w:rFonts w:ascii="Arial" w:hAnsi="Arial" w:cs="Arial"/>
          <w:b/>
          <w:bCs/>
        </w:rPr>
        <w:t>Summary of data to be shared</w:t>
      </w:r>
      <w:r w:rsidR="00F97E58" w:rsidRPr="00F9746E">
        <w:rPr>
          <w:rFonts w:ascii="Arial" w:hAnsi="Arial" w:cs="Arial"/>
          <w:b/>
          <w:bCs/>
        </w:rPr>
        <w:t xml:space="preserve"> and associated documentation</w:t>
      </w:r>
    </w:p>
    <w:p w14:paraId="07D24D8E" w14:textId="77777777" w:rsidR="00BD03B8" w:rsidRDefault="00BD03B8" w:rsidP="00AC7F80">
      <w:pPr>
        <w:spacing w:after="0" w:line="240" w:lineRule="auto"/>
        <w:rPr>
          <w:rFonts w:ascii="Arial" w:hAnsi="Arial" w:cs="Arial"/>
        </w:rPr>
      </w:pPr>
    </w:p>
    <w:p w14:paraId="71980F77" w14:textId="46BA80F8" w:rsidR="00AC7F80" w:rsidRDefault="00BD03B8" w:rsidP="00AC7F80">
      <w:pPr>
        <w:spacing w:after="0" w:line="240" w:lineRule="auto"/>
        <w:rPr>
          <w:rFonts w:cstheme="minorHAnsi"/>
        </w:rPr>
      </w:pPr>
      <w:r>
        <w:rPr>
          <w:rFonts w:cstheme="minorHAnsi"/>
        </w:rPr>
        <w:t>Our</w:t>
      </w:r>
      <w:r w:rsidR="002D1C59" w:rsidRPr="00280894">
        <w:rPr>
          <w:rFonts w:cstheme="minorHAnsi"/>
        </w:rPr>
        <w:t xml:space="preserve"> genomic study</w:t>
      </w:r>
      <w:r w:rsidR="00280894">
        <w:rPr>
          <w:rFonts w:cstheme="minorHAnsi"/>
        </w:rPr>
        <w:t xml:space="preserve"> will be </w:t>
      </w:r>
      <w:hyperlink r:id="rId6" w:history="1">
        <w:r w:rsidR="00280894" w:rsidRPr="00AC5C4C">
          <w:rPr>
            <w:rStyle w:val="Hyperlink"/>
            <w:rFonts w:cstheme="minorHAnsi"/>
          </w:rPr>
          <w:t>registered</w:t>
        </w:r>
        <w:r w:rsidR="002D1C59" w:rsidRPr="00AC5C4C">
          <w:rPr>
            <w:rStyle w:val="Hyperlink"/>
            <w:rFonts w:cstheme="minorHAnsi"/>
          </w:rPr>
          <w:t xml:space="preserve"> with </w:t>
        </w:r>
        <w:proofErr w:type="spellStart"/>
        <w:r w:rsidR="002D1C59" w:rsidRPr="00AC5C4C">
          <w:rPr>
            <w:rStyle w:val="Hyperlink"/>
            <w:rFonts w:cstheme="minorHAnsi"/>
          </w:rPr>
          <w:t>dbGaP</w:t>
        </w:r>
        <w:proofErr w:type="spellEnd"/>
      </w:hyperlink>
      <w:r w:rsidR="002D1C59" w:rsidRPr="00280894">
        <w:rPr>
          <w:rFonts w:cstheme="minorHAnsi"/>
        </w:rPr>
        <w:t xml:space="preserve">, and </w:t>
      </w:r>
      <w:r w:rsidR="00280894">
        <w:rPr>
          <w:rFonts w:cstheme="minorHAnsi"/>
        </w:rPr>
        <w:t>our</w:t>
      </w:r>
      <w:r w:rsidR="002D1C59" w:rsidRPr="00280894">
        <w:rPr>
          <w:rFonts w:cstheme="minorHAnsi"/>
        </w:rPr>
        <w:t xml:space="preserve"> </w:t>
      </w:r>
      <w:r w:rsidR="00377094">
        <w:rPr>
          <w:rFonts w:cstheme="minorHAnsi"/>
        </w:rPr>
        <w:t xml:space="preserve">whole </w:t>
      </w:r>
      <w:r w:rsidR="002D1C59" w:rsidRPr="00280894">
        <w:rPr>
          <w:rFonts w:cstheme="minorHAnsi"/>
        </w:rPr>
        <w:t>genom</w:t>
      </w:r>
      <w:r w:rsidR="00377094">
        <w:rPr>
          <w:rFonts w:cstheme="minorHAnsi"/>
        </w:rPr>
        <w:t>e sequencing</w:t>
      </w:r>
      <w:r w:rsidR="002D1C59" w:rsidRPr="00280894">
        <w:rPr>
          <w:rFonts w:cstheme="minorHAnsi"/>
        </w:rPr>
        <w:t xml:space="preserve"> data</w:t>
      </w:r>
      <w:r w:rsidR="00377094">
        <w:rPr>
          <w:rFonts w:cstheme="minorHAnsi"/>
        </w:rPr>
        <w:t xml:space="preserve"> </w:t>
      </w:r>
      <w:r w:rsidR="00F97E58">
        <w:rPr>
          <w:rFonts w:cstheme="minorHAnsi"/>
        </w:rPr>
        <w:t xml:space="preserve">and derived data </w:t>
      </w:r>
      <w:r w:rsidR="00774255">
        <w:rPr>
          <w:rFonts w:cstheme="minorHAnsi"/>
        </w:rPr>
        <w:t>will be submitted to</w:t>
      </w:r>
      <w:r w:rsidR="002D1C59" w:rsidRPr="00280894">
        <w:rPr>
          <w:rFonts w:cstheme="minorHAnsi"/>
        </w:rPr>
        <w:t xml:space="preserve"> </w:t>
      </w:r>
      <w:r w:rsidR="00377094">
        <w:rPr>
          <w:rFonts w:cstheme="minorHAnsi"/>
        </w:rPr>
        <w:t>the NIMH Data Archive (</w:t>
      </w:r>
      <w:r w:rsidR="002D1C59" w:rsidRPr="00280894">
        <w:rPr>
          <w:rFonts w:cstheme="minorHAnsi"/>
        </w:rPr>
        <w:t>NDA</w:t>
      </w:r>
      <w:r w:rsidR="00377094">
        <w:rPr>
          <w:rFonts w:cstheme="minorHAnsi"/>
        </w:rPr>
        <w:t>)</w:t>
      </w:r>
      <w:r w:rsidR="00015B31" w:rsidRPr="00280894">
        <w:rPr>
          <w:rFonts w:cstheme="minorHAnsi"/>
        </w:rPr>
        <w:t>.</w:t>
      </w:r>
      <w:r w:rsidR="00DC1E4B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DC1E4B">
        <w:rPr>
          <w:rFonts w:cstheme="minorHAnsi"/>
        </w:rPr>
        <w:t>henotypic and clinical data will be collected</w:t>
      </w:r>
      <w:r w:rsidR="00377094">
        <w:rPr>
          <w:rFonts w:cstheme="minorHAnsi"/>
        </w:rPr>
        <w:t xml:space="preserve"> and deposited in NDA using the data dictionaries outlined in section B</w:t>
      </w:r>
      <w:r w:rsidR="00DC1E4B">
        <w:rPr>
          <w:rFonts w:cstheme="minorHAnsi"/>
        </w:rPr>
        <w:t>.</w:t>
      </w:r>
      <w:r w:rsidR="00A8576C">
        <w:rPr>
          <w:rFonts w:cstheme="minorHAnsi"/>
        </w:rPr>
        <w:t xml:space="preserve"> All research subjects will be consented to allow broad data sharing for all genomic data</w:t>
      </w:r>
      <w:r w:rsidR="00BA1CB6">
        <w:rPr>
          <w:rFonts w:cstheme="minorHAnsi"/>
        </w:rPr>
        <w:t xml:space="preserve"> and data will be collected in compliance with the NIH Genomic Data Sharing Policy</w:t>
      </w:r>
      <w:r w:rsidR="00A8576C">
        <w:rPr>
          <w:rFonts w:cstheme="minorHAnsi"/>
        </w:rPr>
        <w:t>.</w:t>
      </w:r>
    </w:p>
    <w:p w14:paraId="1AD29E40" w14:textId="77777777" w:rsidR="00F97E58" w:rsidRDefault="00F97E58" w:rsidP="00AC7F80">
      <w:pPr>
        <w:spacing w:after="0" w:line="240" w:lineRule="auto"/>
      </w:pPr>
    </w:p>
    <w:p w14:paraId="7D623076" w14:textId="7BF29756" w:rsidR="00F97E58" w:rsidRPr="00280894" w:rsidRDefault="00F97E58" w:rsidP="00AC7F80">
      <w:pPr>
        <w:spacing w:after="0" w:line="240" w:lineRule="auto"/>
        <w:rPr>
          <w:rFonts w:cstheme="minorHAnsi"/>
        </w:rPr>
      </w:pPr>
      <w:r>
        <w:t xml:space="preserve">The Institutional Certification will be submitted during the dbGaP registration process once we have been told that a grant award is likely. Within the first six months following the award, we will submit the </w:t>
      </w:r>
      <w:r w:rsidR="00B8309D">
        <w:t>D</w:t>
      </w:r>
      <w:r>
        <w:t xml:space="preserve">ata </w:t>
      </w:r>
      <w:r w:rsidR="00B8309D">
        <w:t>S</w:t>
      </w:r>
      <w:r>
        <w:t xml:space="preserve">ubmission </w:t>
      </w:r>
      <w:r w:rsidR="00B8309D">
        <w:t>A</w:t>
      </w:r>
      <w:r>
        <w:t xml:space="preserve">greement to NDA and will create the </w:t>
      </w:r>
      <w:r w:rsidR="00B8309D">
        <w:t>D</w:t>
      </w:r>
      <w:r>
        <w:t xml:space="preserve">ata </w:t>
      </w:r>
      <w:r w:rsidR="00B8309D">
        <w:t>E</w:t>
      </w:r>
      <w:r>
        <w:t>xpected section in our new NDA Collection.</w:t>
      </w:r>
    </w:p>
    <w:p w14:paraId="65DCAC32" w14:textId="77777777" w:rsidR="00AC5C4C" w:rsidRPr="002D1C59" w:rsidRDefault="00AC5C4C" w:rsidP="00AC7F80">
      <w:pPr>
        <w:spacing w:after="0" w:line="240" w:lineRule="auto"/>
        <w:rPr>
          <w:rFonts w:cstheme="minorHAnsi"/>
          <w:sz w:val="24"/>
          <w:szCs w:val="24"/>
        </w:rPr>
      </w:pPr>
    </w:p>
    <w:p w14:paraId="686702AF" w14:textId="17DFC4A0" w:rsidR="00A8576C" w:rsidRPr="00F9746E" w:rsidRDefault="00F27CD9" w:rsidP="001179C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F9746E">
        <w:rPr>
          <w:rFonts w:ascii="Arial" w:hAnsi="Arial" w:cs="Arial"/>
          <w:b/>
          <w:bCs/>
        </w:rPr>
        <w:t>Standards/Data Dictionaries to be Used</w:t>
      </w:r>
    </w:p>
    <w:p w14:paraId="497541EE" w14:textId="77777777" w:rsidR="00A8576C" w:rsidRDefault="00A8576C" w:rsidP="00BD03B8">
      <w:pPr>
        <w:spacing w:after="0" w:line="240" w:lineRule="auto"/>
        <w:rPr>
          <w:rFonts w:cstheme="minorHAnsi"/>
        </w:rPr>
      </w:pPr>
    </w:p>
    <w:p w14:paraId="2ED66958" w14:textId="01318BA9" w:rsidR="00377094" w:rsidRDefault="00377094" w:rsidP="00BD03B8">
      <w:pPr>
        <w:spacing w:after="0" w:line="240" w:lineRule="auto"/>
      </w:pPr>
      <w:r>
        <w:rPr>
          <w:rFonts w:cstheme="minorHAnsi"/>
        </w:rPr>
        <w:t>Genotypic</w:t>
      </w:r>
      <w:r>
        <w:t xml:space="preserve"> data undergo an extensive automated data cleaning process in </w:t>
      </w:r>
      <w:r w:rsidR="005B753A">
        <w:t>the laboratory.  O</w:t>
      </w:r>
      <w:r>
        <w:t>ur replication plan for observed associations is outlined in the Research Strategy</w:t>
      </w:r>
      <w:r w:rsidR="005B753A">
        <w:t xml:space="preserve">. </w:t>
      </w:r>
      <w:r>
        <w:t>While all data from this proposal w</w:t>
      </w:r>
      <w:r w:rsidR="005B753A">
        <w:t>ill be</w:t>
      </w:r>
      <w:r>
        <w:t xml:space="preserve"> sequenced using Illumina pipelines, differences in read depth and primer libraries between studies will require joint re-calling of all genotypes from raw read files to yield the highest possible quality calls and a harmonized dataset for future use in follow-up and unrelated studies. Using the Broad Institute’s Genome Analysis Toolkit (GATK), we will apply standard Best Practices workflows for single nucleotide variant and </w:t>
      </w:r>
      <w:proofErr w:type="spellStart"/>
      <w:r>
        <w:t>InDel</w:t>
      </w:r>
      <w:proofErr w:type="spellEnd"/>
      <w:r>
        <w:t xml:space="preserve"> discovery from whole genome sequencing raw reads (</w:t>
      </w:r>
      <w:r w:rsidR="005B753A">
        <w:t>S</w:t>
      </w:r>
      <w:r>
        <w:t>AM/</w:t>
      </w:r>
      <w:r w:rsidR="005B753A">
        <w:t>B</w:t>
      </w:r>
      <w:r>
        <w:t xml:space="preserve">AM files). These steps </w:t>
      </w:r>
      <w:r w:rsidR="005B753A">
        <w:t>should</w:t>
      </w:r>
      <w:r>
        <w:t xml:space="preserve"> ensure that final association results are representative of “true” genotypes rather than miscalls or confounded genotypes that are unlikely to replicate in independent populations.  </w:t>
      </w:r>
    </w:p>
    <w:p w14:paraId="3AA6636E" w14:textId="77777777" w:rsidR="00377094" w:rsidRDefault="00377094" w:rsidP="00BD03B8">
      <w:pPr>
        <w:spacing w:after="0" w:line="240" w:lineRule="auto"/>
      </w:pPr>
    </w:p>
    <w:p w14:paraId="784B99DE" w14:textId="0C072509" w:rsidR="00BD03B8" w:rsidRPr="006C79FA" w:rsidRDefault="00BD03B8" w:rsidP="00BD03B8">
      <w:pPr>
        <w:spacing w:after="0" w:line="240" w:lineRule="auto"/>
        <w:rPr>
          <w:rFonts w:cstheme="minorHAnsi"/>
        </w:rPr>
      </w:pPr>
      <w:r w:rsidRPr="006C79FA">
        <w:rPr>
          <w:rFonts w:cstheme="minorHAnsi"/>
        </w:rPr>
        <w:t xml:space="preserve">In compliance with </w:t>
      </w:r>
      <w:r w:rsidRPr="00377094">
        <w:rPr>
          <w:rFonts w:cstheme="minorHAnsi"/>
        </w:rPr>
        <w:t>NOT-MH-20-067</w:t>
      </w:r>
      <w:r w:rsidRPr="006C79FA">
        <w:rPr>
          <w:rFonts w:cstheme="minorHAnsi"/>
        </w:rPr>
        <w:t>, the following data will be collected to facilitate aggregation of this data set with other data sets:</w:t>
      </w:r>
    </w:p>
    <w:p w14:paraId="075AD941" w14:textId="77777777" w:rsidR="00BD03B8" w:rsidRPr="006C79FA" w:rsidRDefault="00BD03B8" w:rsidP="00BD03B8">
      <w:pPr>
        <w:spacing w:after="0" w:line="240" w:lineRule="auto"/>
        <w:rPr>
          <w:rFonts w:cstheme="minorHAnsi"/>
        </w:rPr>
      </w:pPr>
    </w:p>
    <w:p w14:paraId="434D52FA" w14:textId="42B8DE4D" w:rsidR="00BD03B8" w:rsidRPr="006C79FA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C79FA">
        <w:rPr>
          <w:rFonts w:cstheme="minorHAnsi"/>
        </w:rPr>
        <w:t>Age (</w:t>
      </w:r>
      <w:r w:rsidR="00BE211A">
        <w:rPr>
          <w:rFonts w:cstheme="minorHAnsi"/>
        </w:rPr>
        <w:t>ndar_subject01</w:t>
      </w:r>
      <w:r w:rsidRPr="006C79FA">
        <w:rPr>
          <w:rFonts w:cstheme="minorHAnsi"/>
        </w:rPr>
        <w:t>)</w:t>
      </w:r>
    </w:p>
    <w:p w14:paraId="08751BC9" w14:textId="59617F97" w:rsidR="00BD03B8" w:rsidRPr="006C79FA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C79FA">
        <w:rPr>
          <w:rFonts w:cstheme="minorHAnsi"/>
        </w:rPr>
        <w:t>Sex at Birth (</w:t>
      </w:r>
      <w:r w:rsidR="00BE211A">
        <w:rPr>
          <w:rFonts w:cstheme="minorHAnsi"/>
        </w:rPr>
        <w:t>ndar_subject01</w:t>
      </w:r>
      <w:r w:rsidRPr="006C79FA">
        <w:rPr>
          <w:rFonts w:cstheme="minorHAnsi"/>
        </w:rPr>
        <w:t>)</w:t>
      </w:r>
    </w:p>
    <w:p w14:paraId="0FB7B521" w14:textId="14983443" w:rsidR="00BD03B8" w:rsidRPr="006C79FA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C79FA">
        <w:rPr>
          <w:rFonts w:cstheme="minorHAnsi"/>
        </w:rPr>
        <w:t>DSM Crosscutting (</w:t>
      </w:r>
      <w:r w:rsidR="00BE211A">
        <w:rPr>
          <w:rFonts w:cstheme="minorHAnsi"/>
        </w:rPr>
        <w:t>dsm5crossa0</w:t>
      </w:r>
      <w:r w:rsidRPr="006C79FA">
        <w:rPr>
          <w:rFonts w:cstheme="minorHAnsi"/>
        </w:rPr>
        <w:t>)</w:t>
      </w:r>
    </w:p>
    <w:p w14:paraId="15AC74EE" w14:textId="7341B2B1" w:rsidR="00BD03B8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WHODAS 2.0</w:t>
      </w:r>
      <w:r w:rsidRPr="006C79FA">
        <w:rPr>
          <w:rFonts w:cstheme="minorHAnsi"/>
        </w:rPr>
        <w:t xml:space="preserve"> (</w:t>
      </w:r>
      <w:r w:rsidR="00BE211A">
        <w:rPr>
          <w:rFonts w:cstheme="minorHAnsi"/>
        </w:rPr>
        <w:t>whodas201</w:t>
      </w:r>
      <w:r w:rsidRPr="006C79FA">
        <w:rPr>
          <w:rFonts w:cstheme="minorHAnsi"/>
        </w:rPr>
        <w:t>)</w:t>
      </w:r>
    </w:p>
    <w:p w14:paraId="140E7BF2" w14:textId="73B5A085" w:rsidR="00BD03B8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PHQ-9 (</w:t>
      </w:r>
      <w:r w:rsidR="00BE211A">
        <w:rPr>
          <w:rFonts w:cstheme="minorHAnsi"/>
        </w:rPr>
        <w:t>phq901</w:t>
      </w:r>
      <w:r>
        <w:rPr>
          <w:rFonts w:cstheme="minorHAnsi"/>
        </w:rPr>
        <w:t>)</w:t>
      </w:r>
    </w:p>
    <w:p w14:paraId="0AB5B036" w14:textId="59A41B53" w:rsidR="00BD03B8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GAD-7 (</w:t>
      </w:r>
      <w:r w:rsidR="00BE211A">
        <w:rPr>
          <w:rFonts w:cstheme="minorHAnsi"/>
        </w:rPr>
        <w:t>cde_gad701</w:t>
      </w:r>
      <w:r>
        <w:rPr>
          <w:rFonts w:cstheme="minorHAnsi"/>
        </w:rPr>
        <w:t>)</w:t>
      </w:r>
    </w:p>
    <w:p w14:paraId="7735AB0E" w14:textId="4F86B1B1" w:rsidR="00BD03B8" w:rsidRDefault="00BD03B8" w:rsidP="00BD03B8">
      <w:pPr>
        <w:pStyle w:val="ListParagraph"/>
        <w:spacing w:after="0" w:line="240" w:lineRule="auto"/>
        <w:rPr>
          <w:rFonts w:cstheme="minorHAnsi"/>
        </w:rPr>
      </w:pPr>
    </w:p>
    <w:p w14:paraId="4A3113E2" w14:textId="211775D2" w:rsidR="00D24B10" w:rsidRDefault="00D24B10" w:rsidP="00D24B10">
      <w:r>
        <w:t xml:space="preserve">As described in the Research Plan, the additional phenotypic </w:t>
      </w:r>
      <w:r w:rsidR="00F97E58">
        <w:t xml:space="preserve">and clinical </w:t>
      </w:r>
      <w:r>
        <w:t>information will be collected using the indicated data dictionaries from the NIMH Data Archive:</w:t>
      </w:r>
    </w:p>
    <w:p w14:paraId="5D0D9B15" w14:textId="45065DEE" w:rsidR="000453AA" w:rsidRDefault="000453AA" w:rsidP="00D24B10">
      <w:pPr>
        <w:pStyle w:val="ListParagraph"/>
        <w:numPr>
          <w:ilvl w:val="0"/>
          <w:numId w:val="3"/>
        </w:numPr>
      </w:pPr>
      <w:r>
        <w:t>Genomics Subject (genomics_subject02)</w:t>
      </w:r>
    </w:p>
    <w:p w14:paraId="57D4AB4D" w14:textId="5D9CA25C" w:rsidR="00D24B10" w:rsidRDefault="00D24B10" w:rsidP="00D24B10">
      <w:pPr>
        <w:pStyle w:val="ListParagraph"/>
        <w:numPr>
          <w:ilvl w:val="0"/>
          <w:numId w:val="3"/>
        </w:numPr>
      </w:pPr>
      <w:r>
        <w:t>Structured Clinical Interview for DSM-V (scidv_dep01)</w:t>
      </w:r>
    </w:p>
    <w:p w14:paraId="14BC9FE3" w14:textId="234E850F" w:rsidR="00D24B10" w:rsidRDefault="00D24B10" w:rsidP="00D24B10">
      <w:pPr>
        <w:pStyle w:val="ListParagraph"/>
        <w:numPr>
          <w:ilvl w:val="0"/>
          <w:numId w:val="3"/>
        </w:numPr>
      </w:pPr>
      <w:r>
        <w:t>MATRICS Consensus Cognitive Battery (matrics01)</w:t>
      </w:r>
    </w:p>
    <w:p w14:paraId="227D6F5F" w14:textId="77777777" w:rsidR="00751406" w:rsidRDefault="00751406" w:rsidP="00D24B10">
      <w:pPr>
        <w:pStyle w:val="ListParagraph"/>
        <w:spacing w:after="0" w:line="240" w:lineRule="auto"/>
        <w:ind w:left="0"/>
        <w:rPr>
          <w:rFonts w:cstheme="minorHAnsi"/>
        </w:rPr>
      </w:pPr>
    </w:p>
    <w:p w14:paraId="2768BDF1" w14:textId="53F79E3D" w:rsidR="00BD03B8" w:rsidRPr="00A8576C" w:rsidRDefault="00A8576C" w:rsidP="00A8576C">
      <w:r>
        <w:t>The sequence data will be stored in standard formats FASTQ, SAM/BAM, BED, and VCF.  All raw and derived data will be deposited into NDA.</w:t>
      </w:r>
      <w:r w:rsidR="00BA1CB6">
        <w:t xml:space="preserve"> Raw data will be submitted using the NDA genomics_sample03 data structure and derived data will be submitted upon creation of an NDA Study to report research </w:t>
      </w:r>
      <w:r w:rsidR="00BA1CB6">
        <w:lastRenderedPageBreak/>
        <w:t>results.</w:t>
      </w:r>
      <w:r w:rsidR="00F97E58">
        <w:t xml:space="preserve"> Experimental protocols will be described in NDA Experiments associated with our NDA Collection.</w:t>
      </w:r>
    </w:p>
    <w:p w14:paraId="06E27593" w14:textId="77777777" w:rsidR="00F27CD9" w:rsidRPr="00F27CD9" w:rsidRDefault="00F27CD9" w:rsidP="00280894">
      <w:pPr>
        <w:pStyle w:val="ListParagraph"/>
        <w:ind w:left="0"/>
        <w:rPr>
          <w:rFonts w:ascii="Arial" w:hAnsi="Arial" w:cs="Arial"/>
          <w:bCs/>
        </w:rPr>
      </w:pPr>
    </w:p>
    <w:p w14:paraId="38C5471E" w14:textId="77777777" w:rsidR="00F27CD9" w:rsidRPr="00F9746E" w:rsidRDefault="00F27CD9" w:rsidP="00F974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F9746E">
        <w:rPr>
          <w:rFonts w:ascii="Arial" w:hAnsi="Arial" w:cs="Arial"/>
          <w:b/>
          <w:bCs/>
        </w:rPr>
        <w:t>Validation Schedule</w:t>
      </w:r>
    </w:p>
    <w:p w14:paraId="03462504" w14:textId="368A6682" w:rsidR="00F27CD9" w:rsidRDefault="00F27CD9"/>
    <w:p w14:paraId="5386E245" w14:textId="07901371" w:rsidR="00325B87" w:rsidRDefault="00325B87">
      <w:r>
        <w:t xml:space="preserve">The NDA </w:t>
      </w:r>
      <w:r w:rsidR="00F97E58">
        <w:t xml:space="preserve">Validation and Upload </w:t>
      </w:r>
      <w:r>
        <w:t xml:space="preserve">tool will be used for quality control on newly </w:t>
      </w:r>
      <w:bookmarkStart w:id="0" w:name="_Hlk52366908"/>
      <w:r>
        <w:t>co</w:t>
      </w:r>
      <w:bookmarkEnd w:id="0"/>
      <w:r>
        <w:t>llected phenotypic and clinical data every two weeks.</w:t>
      </w:r>
    </w:p>
    <w:p w14:paraId="2E9C9400" w14:textId="77777777" w:rsidR="00325B87" w:rsidRDefault="00325B87"/>
    <w:p w14:paraId="7E81CBE8" w14:textId="47B08C72" w:rsidR="00F97E58" w:rsidRPr="00F9746E" w:rsidRDefault="00F97E58" w:rsidP="001179C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F9746E">
        <w:rPr>
          <w:rFonts w:ascii="Arial" w:hAnsi="Arial" w:cs="Arial"/>
          <w:b/>
          <w:bCs/>
        </w:rPr>
        <w:t>Sharing Results</w:t>
      </w:r>
    </w:p>
    <w:p w14:paraId="5B08D6F1" w14:textId="0BD083C9" w:rsidR="00F97E58" w:rsidRDefault="00F97E58" w:rsidP="00F97E58">
      <w:pPr>
        <w:spacing w:after="0" w:line="240" w:lineRule="auto"/>
        <w:rPr>
          <w:rFonts w:ascii="Arial" w:hAnsi="Arial" w:cs="Arial"/>
          <w:b/>
          <w:bCs/>
        </w:rPr>
      </w:pPr>
    </w:p>
    <w:p w14:paraId="595C7050" w14:textId="5D7E656C" w:rsidR="00F97E58" w:rsidRPr="00F97E58" w:rsidRDefault="00F97E58" w:rsidP="00F97E58">
      <w:pPr>
        <w:spacing w:after="0" w:line="240" w:lineRule="auto"/>
        <w:rPr>
          <w:rFonts w:ascii="Arial" w:hAnsi="Arial" w:cs="Arial"/>
          <w:b/>
          <w:bCs/>
        </w:rPr>
      </w:pPr>
      <w:r>
        <w:t xml:space="preserve">Analyzed data associated with published research findings will be shared using the NDA Study feature and each NDA Study will be shared when a manuscript is accepted, prior to publication. </w:t>
      </w:r>
      <w:bookmarkStart w:id="1" w:name="_GoBack"/>
      <w:bookmarkEnd w:id="1"/>
      <w:r>
        <w:t xml:space="preserve">The </w:t>
      </w:r>
      <w:proofErr w:type="spellStart"/>
      <w:r>
        <w:t>doi</w:t>
      </w:r>
      <w:proofErr w:type="spellEnd"/>
      <w:r>
        <w:t xml:space="preserve"> for each NDA Study will be referenced in the associated publication.</w:t>
      </w:r>
    </w:p>
    <w:p w14:paraId="768B6456" w14:textId="4C321F6D" w:rsidR="00EB1386" w:rsidRDefault="00EB1386"/>
    <w:sectPr w:rsidR="00EB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365"/>
    <w:multiLevelType w:val="hybridMultilevel"/>
    <w:tmpl w:val="789C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D5C"/>
    <w:multiLevelType w:val="hybridMultilevel"/>
    <w:tmpl w:val="8C1802D2"/>
    <w:lvl w:ilvl="0" w:tplc="513CBAE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33C9"/>
    <w:multiLevelType w:val="hybridMultilevel"/>
    <w:tmpl w:val="B7C0E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0C"/>
    <w:rsid w:val="00015B31"/>
    <w:rsid w:val="000273B2"/>
    <w:rsid w:val="000453AA"/>
    <w:rsid w:val="000644EA"/>
    <w:rsid w:val="00082FFC"/>
    <w:rsid w:val="000C4DAA"/>
    <w:rsid w:val="001179C2"/>
    <w:rsid w:val="00120D3E"/>
    <w:rsid w:val="001233E0"/>
    <w:rsid w:val="00176A64"/>
    <w:rsid w:val="00187A09"/>
    <w:rsid w:val="001D3362"/>
    <w:rsid w:val="002642D0"/>
    <w:rsid w:val="00280894"/>
    <w:rsid w:val="00295210"/>
    <w:rsid w:val="002D1C59"/>
    <w:rsid w:val="00325B87"/>
    <w:rsid w:val="0035740B"/>
    <w:rsid w:val="00377094"/>
    <w:rsid w:val="0040080C"/>
    <w:rsid w:val="00410463"/>
    <w:rsid w:val="004A7C08"/>
    <w:rsid w:val="004C3B62"/>
    <w:rsid w:val="0053191E"/>
    <w:rsid w:val="00566237"/>
    <w:rsid w:val="005B753A"/>
    <w:rsid w:val="005F6AF8"/>
    <w:rsid w:val="00693C63"/>
    <w:rsid w:val="006D3BA0"/>
    <w:rsid w:val="00745377"/>
    <w:rsid w:val="00751406"/>
    <w:rsid w:val="00760718"/>
    <w:rsid w:val="00774255"/>
    <w:rsid w:val="00876717"/>
    <w:rsid w:val="009071CB"/>
    <w:rsid w:val="009945D3"/>
    <w:rsid w:val="00A746AA"/>
    <w:rsid w:val="00A8576C"/>
    <w:rsid w:val="00A97DB5"/>
    <w:rsid w:val="00AC5C4C"/>
    <w:rsid w:val="00AC7F80"/>
    <w:rsid w:val="00AE41A3"/>
    <w:rsid w:val="00B24B25"/>
    <w:rsid w:val="00B509A2"/>
    <w:rsid w:val="00B8309D"/>
    <w:rsid w:val="00B86193"/>
    <w:rsid w:val="00BA1CB6"/>
    <w:rsid w:val="00BD03B8"/>
    <w:rsid w:val="00BE211A"/>
    <w:rsid w:val="00D24B10"/>
    <w:rsid w:val="00D37588"/>
    <w:rsid w:val="00D918DD"/>
    <w:rsid w:val="00DA37B0"/>
    <w:rsid w:val="00DC1E4B"/>
    <w:rsid w:val="00E83F7A"/>
    <w:rsid w:val="00E97625"/>
    <w:rsid w:val="00EB1386"/>
    <w:rsid w:val="00EE4EDA"/>
    <w:rsid w:val="00F27CD9"/>
    <w:rsid w:val="00F67EBA"/>
    <w:rsid w:val="00F9746E"/>
    <w:rsid w:val="00F97E58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4F47"/>
  <w15:chartTrackingRefBased/>
  <w15:docId w15:val="{68590A27-626D-4582-B60A-CF5A287B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4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4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rojects/gap/cgi-bin/GetPdf.cgi?document_name=HowToSubmi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2267-A5D3-47B0-8843-2DF2B3F7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Bekirov, Iddil (NIH/NIMH) [C]</dc:creator>
  <cp:keywords/>
  <dc:description/>
  <cp:lastModifiedBy>Jacobs Brichford, Eliza (NIH/NIMH) [E]</cp:lastModifiedBy>
  <cp:revision>2</cp:revision>
  <dcterms:created xsi:type="dcterms:W3CDTF">2020-12-30T19:15:00Z</dcterms:created>
  <dcterms:modified xsi:type="dcterms:W3CDTF">2020-12-30T19:15:00Z</dcterms:modified>
</cp:coreProperties>
</file>